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F99" w:rsidRPr="00E21DDD" w:rsidRDefault="009B2F99" w:rsidP="009B2F99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 xml:space="preserve">3GPP TSG-RAN WG1 </w:t>
      </w:r>
      <w:r>
        <w:rPr>
          <w:rFonts w:ascii="Times New Roman" w:hAnsi="Times New Roman" w:cs="Times New Roman" w:hint="eastAsia"/>
        </w:rPr>
        <w:t>Meeting #88</w:t>
      </w:r>
      <w:r w:rsidRPr="00E21DDD">
        <w:rPr>
          <w:rFonts w:ascii="Times New Roman" w:hAnsi="Times New Roman" w:cs="Times New Roman"/>
        </w:rPr>
        <w:tab/>
        <w:t>R1-1</w:t>
      </w:r>
      <w:r>
        <w:rPr>
          <w:rFonts w:ascii="Times New Roman" w:hAnsi="Times New Roman" w:cs="Times New Roman"/>
        </w:rPr>
        <w:t>7</w:t>
      </w:r>
      <w:r w:rsidR="00002827">
        <w:rPr>
          <w:rFonts w:ascii="Times New Roman" w:hAnsi="Times New Roman" w:cs="Times New Roman" w:hint="eastAsia"/>
        </w:rPr>
        <w:t>0285</w:t>
      </w:r>
      <w:r w:rsidR="00345D87">
        <w:rPr>
          <w:rFonts w:ascii="Times New Roman" w:hAnsi="Times New Roman" w:cs="Times New Roman" w:hint="eastAsia"/>
        </w:rPr>
        <w:t>8</w:t>
      </w:r>
    </w:p>
    <w:p w:rsidR="009B2F99" w:rsidRPr="00E21DDD" w:rsidRDefault="009B2F99" w:rsidP="009B2F99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 w:hint="eastAsia"/>
        </w:rPr>
        <w:t>Athens</w:t>
      </w:r>
      <w:r w:rsidRPr="00E21D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>Greece</w:t>
      </w:r>
      <w:r w:rsidRPr="00E21D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 xml:space="preserve">February </w:t>
      </w:r>
      <w:r w:rsidRPr="00E21DD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 w:hint="eastAsia"/>
        </w:rPr>
        <w:t>17</w:t>
      </w:r>
      <w:r>
        <w:rPr>
          <w:rFonts w:ascii="Times New Roman" w:hAnsi="Times New Roman" w:cs="Times New Roman"/>
        </w:rPr>
        <w:t>, 2017</w:t>
      </w:r>
    </w:p>
    <w:p w:rsidR="009B2F99" w:rsidRPr="00E21DDD" w:rsidRDefault="009B2F99" w:rsidP="009B2F99">
      <w:pPr>
        <w:pStyle w:val="3GPPHeader"/>
        <w:spacing w:after="120"/>
        <w:rPr>
          <w:rFonts w:ascii="Times New Roman" w:hAnsi="Times New Roman" w:cs="Times New Roman"/>
        </w:rPr>
      </w:pPr>
    </w:p>
    <w:p w:rsidR="009B2F99" w:rsidRPr="00E21DDD" w:rsidRDefault="009B2F99" w:rsidP="009B2F99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Source:</w:t>
      </w:r>
      <w:r w:rsidRPr="00E21DDD">
        <w:rPr>
          <w:rFonts w:ascii="Times New Roman" w:hAnsi="Times New Roman" w:cs="Times New Roman"/>
        </w:rPr>
        <w:tab/>
      </w:r>
      <w:r w:rsidRPr="00E21DDD">
        <w:rPr>
          <w:rFonts w:ascii="Times New Roman" w:eastAsia="宋体" w:hAnsi="Times New Roman" w:cs="Times New Roman"/>
        </w:rPr>
        <w:t>Xinwei</w:t>
      </w:r>
      <w:bookmarkStart w:id="0" w:name="_GoBack"/>
      <w:bookmarkEnd w:id="0"/>
    </w:p>
    <w:p w:rsidR="009B2F99" w:rsidRPr="00E21DDD" w:rsidRDefault="009B2F99" w:rsidP="009B2F99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Title:</w:t>
      </w:r>
      <w:r w:rsidRPr="00E21DDD">
        <w:rPr>
          <w:rFonts w:ascii="Times New Roman" w:hAnsi="Times New Roman" w:cs="Times New Roman"/>
        </w:rPr>
        <w:tab/>
      </w:r>
      <w:r w:rsidR="002F38CE" w:rsidRPr="002F38CE">
        <w:rPr>
          <w:rFonts w:ascii="Times New Roman" w:hAnsi="Times New Roman" w:cs="Times New Roman"/>
        </w:rPr>
        <w:t>Discussion on remaining issues of NB-IoT multicast</w:t>
      </w:r>
    </w:p>
    <w:p w:rsidR="009B2F99" w:rsidRPr="00E21DDD" w:rsidRDefault="009B2F99" w:rsidP="009B2F99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Agenda Item:</w:t>
      </w:r>
      <w:r w:rsidRPr="00E21DDD">
        <w:rPr>
          <w:rFonts w:ascii="Times New Roman" w:hAnsi="Times New Roman" w:cs="Times New Roman"/>
        </w:rPr>
        <w:tab/>
      </w:r>
      <w:r w:rsidR="00885AD6">
        <w:rPr>
          <w:rFonts w:ascii="Times New Roman" w:eastAsia="宋体" w:hAnsi="Times New Roman" w:cs="Times New Roman" w:hint="eastAsia"/>
        </w:rPr>
        <w:t>7</w:t>
      </w:r>
      <w:r>
        <w:rPr>
          <w:rFonts w:ascii="Times New Roman" w:eastAsia="宋体" w:hAnsi="Times New Roman" w:cs="Times New Roman" w:hint="eastAsia"/>
        </w:rPr>
        <w:t>.2.</w:t>
      </w:r>
      <w:r w:rsidR="00885AD6">
        <w:rPr>
          <w:rFonts w:ascii="Times New Roman" w:eastAsia="宋体" w:hAnsi="Times New Roman" w:cs="Times New Roman" w:hint="eastAsia"/>
        </w:rPr>
        <w:t>4</w:t>
      </w:r>
      <w:r>
        <w:rPr>
          <w:rFonts w:ascii="Times New Roman" w:eastAsia="宋体" w:hAnsi="Times New Roman" w:cs="Times New Roman" w:hint="eastAsia"/>
        </w:rPr>
        <w:t>.</w:t>
      </w:r>
      <w:r w:rsidR="00885AD6">
        <w:rPr>
          <w:rFonts w:ascii="Times New Roman" w:eastAsia="宋体" w:hAnsi="Times New Roman" w:cs="Times New Roman" w:hint="eastAsia"/>
        </w:rPr>
        <w:t>2</w:t>
      </w:r>
    </w:p>
    <w:p w:rsidR="009B2F99" w:rsidRPr="00E21DDD" w:rsidRDefault="009B2F99" w:rsidP="009B2F99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 for:</w:t>
      </w:r>
      <w:r>
        <w:rPr>
          <w:rFonts w:ascii="Times New Roman" w:hAnsi="Times New Roman" w:cs="Times New Roman"/>
        </w:rPr>
        <w:tab/>
        <w:t>Discussion</w:t>
      </w:r>
    </w:p>
    <w:p w:rsidR="009B2F99" w:rsidRPr="00E21DDD" w:rsidRDefault="009B2F99" w:rsidP="009B2F99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Introduction</w:t>
      </w:r>
    </w:p>
    <w:p w:rsidR="00D650B9" w:rsidRDefault="00D650B9" w:rsidP="009B2F99">
      <w:pPr>
        <w:widowControl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Support of SC-PTM was discussed in RAN1 #87 meeting and agreements </w:t>
      </w:r>
      <w:r w:rsidR="00852718">
        <w:rPr>
          <w:rFonts w:ascii="Times New Roman" w:eastAsia="宋体" w:hAnsi="Times New Roman" w:cs="Times New Roman" w:hint="eastAsia"/>
        </w:rPr>
        <w:t xml:space="preserve">on </w:t>
      </w:r>
      <w:r>
        <w:rPr>
          <w:rFonts w:ascii="Times New Roman" w:eastAsia="宋体" w:hAnsi="Times New Roman" w:cs="Times New Roman" w:hint="eastAsia"/>
        </w:rPr>
        <w:t>UE monitoring of blind decoding candidates of Type1/2-MSS, DCI format field definition, priority in case of collision and maximum TBS value were made</w:t>
      </w:r>
      <w:r w:rsidR="00FA0ACD">
        <w:rPr>
          <w:rFonts w:ascii="Times New Roman" w:eastAsia="宋体" w:hAnsi="Times New Roman" w:cs="Times New Roman" w:hint="eastAsia"/>
        </w:rPr>
        <w:t>.</w:t>
      </w:r>
    </w:p>
    <w:tbl>
      <w:tblPr>
        <w:tblStyle w:val="af3"/>
        <w:tblW w:w="0" w:type="auto"/>
        <w:tblLook w:val="04A0"/>
      </w:tblPr>
      <w:tblGrid>
        <w:gridCol w:w="9576"/>
      </w:tblGrid>
      <w:tr w:rsidR="00343CCE" w:rsidRPr="00343CCE" w:rsidTr="00343CCE">
        <w:tc>
          <w:tcPr>
            <w:tcW w:w="9576" w:type="dxa"/>
          </w:tcPr>
          <w:p w:rsidR="00343CCE" w:rsidRPr="00343CCE" w:rsidRDefault="00343CCE" w:rsidP="00343CCE">
            <w:pPr>
              <w:rPr>
                <w:rFonts w:ascii="Times New Roman" w:eastAsia="MS Mincho" w:hAnsi="Times New Roman"/>
                <w:iCs/>
                <w:sz w:val="21"/>
                <w:szCs w:val="21"/>
                <w:highlight w:val="green"/>
                <w:lang w:eastAsia="ja-JP"/>
              </w:rPr>
            </w:pPr>
            <w:r w:rsidRPr="00343CCE">
              <w:rPr>
                <w:rFonts w:ascii="Times New Roman" w:eastAsia="MS Mincho" w:hAnsi="Times New Roman"/>
                <w:iCs/>
                <w:sz w:val="21"/>
                <w:szCs w:val="21"/>
                <w:highlight w:val="green"/>
                <w:lang w:eastAsia="ja-JP"/>
              </w:rPr>
              <w:t>Agreements:</w:t>
            </w:r>
          </w:p>
          <w:p w:rsidR="00343CCE" w:rsidRPr="00343CCE" w:rsidRDefault="00343CCE" w:rsidP="00343CCE">
            <w:pPr>
              <w:widowControl/>
              <w:numPr>
                <w:ilvl w:val="0"/>
                <w:numId w:val="17"/>
              </w:numPr>
              <w:rPr>
                <w:rFonts w:ascii="Times New Roman" w:eastAsia="MS Mincho" w:hAnsi="Times New Roman"/>
                <w:iCs/>
                <w:sz w:val="21"/>
                <w:szCs w:val="21"/>
                <w:lang w:eastAsia="ja-JP"/>
              </w:rPr>
            </w:pPr>
            <w:r w:rsidRPr="00343CCE">
              <w:rPr>
                <w:rFonts w:ascii="Times New Roman" w:eastAsia="MS Mincho" w:hAnsi="Times New Roman"/>
                <w:iCs/>
                <w:sz w:val="21"/>
                <w:szCs w:val="21"/>
                <w:lang w:eastAsia="ja-JP"/>
              </w:rPr>
              <w:t xml:space="preserve">UE monitoring of blind decoding candidates of Type1-MSS (SC-MCCH) is the same as the UE monitoring behaviour of Type1-CSS: </w:t>
            </w:r>
          </w:p>
          <w:p w:rsidR="00343CCE" w:rsidRPr="00343CCE" w:rsidRDefault="00343CCE" w:rsidP="00343CCE">
            <w:pPr>
              <w:widowControl/>
              <w:numPr>
                <w:ilvl w:val="0"/>
                <w:numId w:val="17"/>
              </w:numPr>
              <w:rPr>
                <w:rFonts w:ascii="Times New Roman" w:eastAsia="MS Mincho" w:hAnsi="Times New Roman"/>
                <w:iCs/>
                <w:sz w:val="21"/>
                <w:szCs w:val="21"/>
                <w:lang w:eastAsia="ja-JP"/>
              </w:rPr>
            </w:pPr>
            <w:r w:rsidRPr="00343CCE">
              <w:rPr>
                <w:rFonts w:ascii="Times New Roman" w:eastAsia="MS Mincho" w:hAnsi="Times New Roman"/>
                <w:iCs/>
                <w:sz w:val="21"/>
                <w:szCs w:val="21"/>
                <w:lang w:eastAsia="ja-JP"/>
              </w:rPr>
              <w:t>UE monitoring of blind decoding candidates of Type2-MSS (SC-MTCH) is the same as the UE monitoring behaviour of Type2-CSS :</w:t>
            </w:r>
          </w:p>
          <w:p w:rsidR="00343CCE" w:rsidRPr="00343CCE" w:rsidRDefault="00343CCE" w:rsidP="00343CCE">
            <w:pPr>
              <w:outlineLvl w:val="0"/>
              <w:rPr>
                <w:rFonts w:ascii="Times New Roman" w:eastAsia="MS Mincho" w:hAnsi="Times New Roman"/>
                <w:iCs/>
                <w:sz w:val="21"/>
                <w:szCs w:val="21"/>
                <w:highlight w:val="green"/>
                <w:lang w:eastAsia="ja-JP"/>
              </w:rPr>
            </w:pPr>
            <w:r w:rsidRPr="00343CCE">
              <w:rPr>
                <w:rFonts w:ascii="Times New Roman" w:eastAsia="MS Mincho" w:hAnsi="Times New Roman"/>
                <w:iCs/>
                <w:sz w:val="21"/>
                <w:szCs w:val="21"/>
                <w:highlight w:val="green"/>
                <w:lang w:eastAsia="ja-JP"/>
              </w:rPr>
              <w:t>Agreements</w:t>
            </w:r>
          </w:p>
          <w:p w:rsidR="00343CCE" w:rsidRPr="00343CCE" w:rsidRDefault="00343CCE" w:rsidP="00343CCE">
            <w:pPr>
              <w:widowControl/>
              <w:numPr>
                <w:ilvl w:val="0"/>
                <w:numId w:val="21"/>
              </w:numPr>
              <w:rPr>
                <w:rFonts w:ascii="Times New Roman" w:eastAsia="MS Mincho" w:hAnsi="Times New Roman"/>
                <w:iCs/>
                <w:sz w:val="21"/>
                <w:szCs w:val="21"/>
                <w:lang w:eastAsia="ja-JP"/>
              </w:rPr>
            </w:pPr>
            <w:r w:rsidRPr="00343CCE">
              <w:rPr>
                <w:rFonts w:ascii="Times New Roman" w:eastAsia="MS Mincho" w:hAnsi="Times New Roman"/>
                <w:iCs/>
                <w:sz w:val="21"/>
                <w:szCs w:val="21"/>
                <w:lang w:eastAsia="ja-JP"/>
              </w:rPr>
              <w:t>Maximum TBS value for NPDSCH carrying SC-MCCH or SC-MTCH is 2536 bits</w:t>
            </w:r>
          </w:p>
          <w:p w:rsidR="00343CCE" w:rsidRPr="00343CCE" w:rsidRDefault="00343CCE" w:rsidP="00343CCE">
            <w:pPr>
              <w:widowControl/>
              <w:numPr>
                <w:ilvl w:val="1"/>
                <w:numId w:val="21"/>
              </w:numPr>
              <w:rPr>
                <w:rFonts w:ascii="Times New Roman" w:eastAsia="宋体" w:hAnsi="Times New Roman"/>
                <w:sz w:val="21"/>
                <w:szCs w:val="21"/>
              </w:rPr>
            </w:pPr>
            <w:r w:rsidRPr="00343CCE">
              <w:rPr>
                <w:rFonts w:ascii="Times New Roman" w:eastAsia="MS Mincho" w:hAnsi="Times New Roman"/>
                <w:iCs/>
                <w:sz w:val="21"/>
                <w:szCs w:val="21"/>
                <w:lang w:eastAsia="ja-JP"/>
              </w:rPr>
              <w:t>Cat NB-1 UE does not need to receive the NPDSCH if the DCI indicates a TBS larger than 680 bits</w:t>
            </w:r>
          </w:p>
        </w:tc>
      </w:tr>
    </w:tbl>
    <w:p w:rsidR="009B2F99" w:rsidRPr="00527965" w:rsidRDefault="009B2F99" w:rsidP="009B2F99">
      <w:pPr>
        <w:pStyle w:val="a8"/>
        <w:spacing w:after="120"/>
        <w:rPr>
          <w:rFonts w:ascii="Times New Roman" w:eastAsia="宋体" w:hAnsi="Times New Roman" w:cs="Times New Roman"/>
        </w:rPr>
      </w:pPr>
      <w:r w:rsidRPr="00527965">
        <w:rPr>
          <w:rFonts w:ascii="Times New Roman" w:eastAsia="宋体" w:hAnsi="Times New Roman" w:cs="Times New Roman"/>
        </w:rPr>
        <w:t xml:space="preserve">In this contribution, we </w:t>
      </w:r>
      <w:r>
        <w:rPr>
          <w:rFonts w:ascii="Times New Roman" w:eastAsia="宋体" w:hAnsi="Times New Roman" w:cs="Times New Roman" w:hint="eastAsia"/>
        </w:rPr>
        <w:t xml:space="preserve">discuss </w:t>
      </w:r>
      <w:r w:rsidR="003C0970">
        <w:rPr>
          <w:rFonts w:ascii="Times New Roman" w:eastAsia="宋体" w:hAnsi="Times New Roman" w:cs="Times New Roman" w:hint="eastAsia"/>
        </w:rPr>
        <w:t>some</w:t>
      </w:r>
      <w:r>
        <w:rPr>
          <w:rFonts w:ascii="Times New Roman" w:eastAsia="宋体" w:hAnsi="Times New Roman" w:cs="Times New Roman" w:hint="eastAsia"/>
        </w:rPr>
        <w:t xml:space="preserve"> remaining issues for </w:t>
      </w:r>
      <w:r w:rsidR="00D650B9">
        <w:rPr>
          <w:rFonts w:ascii="Times New Roman" w:eastAsia="宋体" w:hAnsi="Times New Roman" w:cs="Times New Roman" w:hint="eastAsia"/>
        </w:rPr>
        <w:t>NB-IoT multicast</w:t>
      </w:r>
      <w:r>
        <w:rPr>
          <w:rFonts w:ascii="Times New Roman" w:eastAsia="宋体" w:hAnsi="Times New Roman" w:cs="Times New Roman" w:hint="eastAsia"/>
        </w:rPr>
        <w:t>.</w:t>
      </w:r>
    </w:p>
    <w:p w:rsidR="009B2F99" w:rsidRDefault="00597557" w:rsidP="009B2F99">
      <w:pPr>
        <w:pStyle w:val="1"/>
        <w:spacing w:before="0" w:after="120"/>
        <w:rPr>
          <w:rFonts w:ascii="Times New Roman" w:eastAsia="宋体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/>
        </w:rPr>
        <w:t>SC-MTCH scheduling</w:t>
      </w:r>
    </w:p>
    <w:p w:rsidR="00287331" w:rsidRDefault="003C3FCF" w:rsidP="004C55AE">
      <w:pPr>
        <w:pStyle w:val="a8"/>
        <w:spacing w:after="120"/>
        <w:rPr>
          <w:rFonts w:ascii="Times New Roman" w:eastAsia="宋体" w:hAnsi="Times New Roman" w:cs="Times New Roman"/>
        </w:rPr>
      </w:pPr>
      <w:r w:rsidRPr="004C55AE">
        <w:rPr>
          <w:rFonts w:ascii="Times New Roman" w:eastAsia="宋体" w:hAnsi="Times New Roman" w:cs="Times New Roman" w:hint="eastAsia"/>
        </w:rPr>
        <w:t xml:space="preserve">In </w:t>
      </w:r>
      <w:r w:rsidR="00287331">
        <w:rPr>
          <w:rFonts w:ascii="Times New Roman" w:eastAsia="宋体" w:hAnsi="Times New Roman" w:cs="Times New Roman" w:hint="eastAsia"/>
        </w:rPr>
        <w:t>legacy</w:t>
      </w:r>
      <w:r w:rsidRPr="004C55AE">
        <w:rPr>
          <w:rFonts w:ascii="Times New Roman" w:eastAsia="宋体" w:hAnsi="Times New Roman" w:cs="Times New Roman" w:hint="eastAsia"/>
        </w:rPr>
        <w:t xml:space="preserve"> SC-PTM, SC-MTCH is dynamically scheduled by PDCCH </w:t>
      </w:r>
      <w:r w:rsidR="00287331">
        <w:rPr>
          <w:rFonts w:ascii="Times New Roman" w:eastAsia="宋体" w:hAnsi="Times New Roman" w:cs="Times New Roman" w:hint="eastAsia"/>
        </w:rPr>
        <w:t>scrambled by G-RNTI.</w:t>
      </w:r>
      <w:r w:rsidR="005A5E7B">
        <w:rPr>
          <w:rFonts w:ascii="Times New Roman" w:eastAsia="宋体" w:hAnsi="Times New Roman" w:cs="Times New Roman" w:hint="eastAsia"/>
        </w:rPr>
        <w:t xml:space="preserve"> This mechanism provides </w:t>
      </w:r>
      <w:r w:rsidR="00612CC1">
        <w:rPr>
          <w:rFonts w:ascii="Times New Roman" w:eastAsia="宋体" w:hAnsi="Times New Roman" w:cs="Times New Roman" w:hint="eastAsia"/>
        </w:rPr>
        <w:t xml:space="preserve">flexible scheduling for SC-PTM transmission in LTE. However the flexibility is designed to meet the requirement of variable bit rate in LTE SC-PTM typical use cases, such as multimedia reception. </w:t>
      </w:r>
      <w:r w:rsidR="004F7F26">
        <w:rPr>
          <w:rFonts w:ascii="Times New Roman" w:eastAsia="宋体" w:hAnsi="Times New Roman" w:cs="Times New Roman" w:hint="eastAsia"/>
        </w:rPr>
        <w:t>The requirement of typical NB-IoT multicast case</w:t>
      </w:r>
      <w:r w:rsidR="003359BA">
        <w:rPr>
          <w:rFonts w:ascii="Times New Roman" w:eastAsia="宋体" w:hAnsi="Times New Roman" w:cs="Times New Roman" w:hint="eastAsia"/>
        </w:rPr>
        <w:t>s</w:t>
      </w:r>
      <w:r w:rsidR="004F7F26">
        <w:rPr>
          <w:rFonts w:ascii="Times New Roman" w:eastAsia="宋体" w:hAnsi="Times New Roman" w:cs="Times New Roman" w:hint="eastAsia"/>
        </w:rPr>
        <w:t xml:space="preserve"> such as software/firmware update is totally different. The </w:t>
      </w:r>
      <w:r w:rsidR="002E6614">
        <w:rPr>
          <w:rFonts w:ascii="Times New Roman" w:eastAsia="宋体" w:hAnsi="Times New Roman" w:cs="Times New Roman" w:hint="eastAsia"/>
        </w:rPr>
        <w:t>TBS, MCS, repetition number</w:t>
      </w:r>
      <w:r w:rsidR="004F7F26">
        <w:rPr>
          <w:rFonts w:ascii="Times New Roman" w:eastAsia="宋体" w:hAnsi="Times New Roman" w:cs="Times New Roman" w:hint="eastAsia"/>
        </w:rPr>
        <w:t xml:space="preserve"> and other transmission parameters in </w:t>
      </w:r>
      <w:r w:rsidR="00BE0B88">
        <w:rPr>
          <w:rFonts w:ascii="Times New Roman" w:eastAsia="宋体" w:hAnsi="Times New Roman" w:cs="Times New Roman" w:hint="eastAsia"/>
        </w:rPr>
        <w:t xml:space="preserve">the </w:t>
      </w:r>
      <w:r w:rsidR="003359BA">
        <w:rPr>
          <w:rFonts w:ascii="Times New Roman" w:eastAsia="宋体" w:hAnsi="Times New Roman" w:cs="Times New Roman" w:hint="eastAsia"/>
        </w:rPr>
        <w:t xml:space="preserve">typical </w:t>
      </w:r>
      <w:r w:rsidR="00BE0B88">
        <w:rPr>
          <w:rFonts w:ascii="Times New Roman" w:eastAsia="宋体" w:hAnsi="Times New Roman" w:cs="Times New Roman" w:hint="eastAsia"/>
        </w:rPr>
        <w:t>case</w:t>
      </w:r>
      <w:r w:rsidR="003359BA">
        <w:rPr>
          <w:rFonts w:ascii="Times New Roman" w:eastAsia="宋体" w:hAnsi="Times New Roman" w:cs="Times New Roman" w:hint="eastAsia"/>
        </w:rPr>
        <w:t>s</w:t>
      </w:r>
      <w:r w:rsidR="00BE0B88">
        <w:rPr>
          <w:rFonts w:ascii="Times New Roman" w:eastAsia="宋体" w:hAnsi="Times New Roman" w:cs="Times New Roman" w:hint="eastAsia"/>
        </w:rPr>
        <w:t xml:space="preserve"> are relatively fixed</w:t>
      </w:r>
      <w:r w:rsidR="002E6614">
        <w:rPr>
          <w:rFonts w:ascii="Times New Roman" w:eastAsia="宋体" w:hAnsi="Times New Roman" w:cs="Times New Roman" w:hint="eastAsia"/>
        </w:rPr>
        <w:t xml:space="preserve"> and can be decided</w:t>
      </w:r>
      <w:r w:rsidR="00BE0B88">
        <w:rPr>
          <w:rFonts w:ascii="Times New Roman" w:eastAsia="宋体" w:hAnsi="Times New Roman" w:cs="Times New Roman" w:hint="eastAsia"/>
        </w:rPr>
        <w:t xml:space="preserve"> </w:t>
      </w:r>
      <w:r w:rsidR="002E6614">
        <w:rPr>
          <w:rFonts w:ascii="Times New Roman" w:eastAsia="宋体" w:hAnsi="Times New Roman" w:cs="Times New Roman" w:hint="eastAsia"/>
        </w:rPr>
        <w:t xml:space="preserve">by </w:t>
      </w:r>
      <w:r w:rsidR="00BE0B88">
        <w:rPr>
          <w:rFonts w:ascii="Times New Roman" w:eastAsia="宋体" w:hAnsi="Times New Roman" w:cs="Times New Roman" w:hint="eastAsia"/>
        </w:rPr>
        <w:t xml:space="preserve">network </w:t>
      </w:r>
      <w:r w:rsidR="00EE73DF">
        <w:rPr>
          <w:rFonts w:ascii="Times New Roman" w:eastAsia="宋体" w:hAnsi="Times New Roman" w:cs="Times New Roman" w:hint="eastAsia"/>
        </w:rPr>
        <w:t>before transmission without frequent variations.</w:t>
      </w:r>
    </w:p>
    <w:p w:rsidR="00FA0ACD" w:rsidRDefault="00FA0ACD" w:rsidP="004C55AE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T</w:t>
      </w:r>
      <w:r w:rsidR="00245EF2">
        <w:rPr>
          <w:rFonts w:ascii="Times New Roman" w:eastAsia="宋体" w:hAnsi="Times New Roman" w:cs="Times New Roman" w:hint="eastAsia"/>
        </w:rPr>
        <w:t xml:space="preserve">he </w:t>
      </w:r>
      <w:r>
        <w:rPr>
          <w:rFonts w:ascii="Times New Roman" w:eastAsia="宋体" w:hAnsi="Times New Roman" w:cs="Times New Roman" w:hint="eastAsia"/>
        </w:rPr>
        <w:t xml:space="preserve">inefficiency </w:t>
      </w:r>
      <w:r w:rsidR="00245EF2">
        <w:rPr>
          <w:rFonts w:ascii="Times New Roman" w:eastAsia="宋体" w:hAnsi="Times New Roman" w:cs="Times New Roman" w:hint="eastAsia"/>
        </w:rPr>
        <w:t xml:space="preserve">of </w:t>
      </w:r>
      <w:r>
        <w:rPr>
          <w:rFonts w:ascii="Times New Roman" w:eastAsia="宋体" w:hAnsi="Times New Roman" w:cs="Times New Roman" w:hint="eastAsia"/>
        </w:rPr>
        <w:t xml:space="preserve">legacy NPDCCH </w:t>
      </w:r>
      <w:r>
        <w:rPr>
          <w:rFonts w:ascii="Times New Roman" w:eastAsia="宋体" w:hAnsi="Times New Roman" w:cs="Times New Roman"/>
        </w:rPr>
        <w:t>dynamically</w:t>
      </w:r>
      <w:r>
        <w:rPr>
          <w:rFonts w:ascii="Times New Roman" w:eastAsia="宋体" w:hAnsi="Times New Roman" w:cs="Times New Roman" w:hint="eastAsia"/>
        </w:rPr>
        <w:t xml:space="preserve"> scheduling mechanism </w:t>
      </w:r>
      <w:r w:rsidR="00245EF2">
        <w:rPr>
          <w:rFonts w:ascii="Times New Roman" w:eastAsia="宋体" w:hAnsi="Times New Roman" w:cs="Times New Roman" w:hint="eastAsia"/>
        </w:rPr>
        <w:t xml:space="preserve">is </w:t>
      </w:r>
      <w:r>
        <w:rPr>
          <w:rFonts w:ascii="Times New Roman" w:eastAsia="宋体" w:hAnsi="Times New Roman" w:cs="Times New Roman" w:hint="eastAsia"/>
        </w:rPr>
        <w:t xml:space="preserve">another important disadvantage. The overhead of NPDCCH is </w:t>
      </w:r>
      <w:r w:rsidR="00245EF2">
        <w:rPr>
          <w:rFonts w:ascii="Times New Roman" w:eastAsia="宋体" w:hAnsi="Times New Roman" w:cs="Times New Roman" w:hint="eastAsia"/>
        </w:rPr>
        <w:t xml:space="preserve">calculated by </w:t>
      </w:r>
      <w:r w:rsidR="003359BA">
        <w:rPr>
          <w:rFonts w:ascii="Times New Roman" w:eastAsia="宋体" w:hAnsi="Times New Roman" w:cs="Times New Roman" w:hint="eastAsia"/>
        </w:rPr>
        <w:t xml:space="preserve">several </w:t>
      </w:r>
      <w:r w:rsidR="00245EF2">
        <w:rPr>
          <w:rFonts w:ascii="Times New Roman" w:eastAsia="宋体" w:hAnsi="Times New Roman" w:cs="Times New Roman" w:hint="eastAsia"/>
        </w:rPr>
        <w:t>companies</w:t>
      </w:r>
      <w:r w:rsidR="003359BA">
        <w:rPr>
          <w:rFonts w:ascii="Times New Roman" w:eastAsia="宋体" w:hAnsi="Times New Roman" w:cs="Times New Roman" w:hint="eastAsia"/>
        </w:rPr>
        <w:t>,</w:t>
      </w:r>
      <w:r>
        <w:rPr>
          <w:rFonts w:ascii="Times New Roman" w:eastAsia="宋体" w:hAnsi="Times New Roman" w:cs="Times New Roman" w:hint="eastAsia"/>
        </w:rPr>
        <w:t xml:space="preserve"> and up to 12% NPDCCH overhead </w:t>
      </w:r>
      <w:r w:rsidR="002A0F77">
        <w:rPr>
          <w:rFonts w:ascii="Times New Roman" w:eastAsia="宋体" w:hAnsi="Times New Roman" w:cs="Times New Roman" w:hint="eastAsia"/>
        </w:rPr>
        <w:t>exist</w:t>
      </w:r>
      <w:r w:rsidR="003359BA">
        <w:rPr>
          <w:rFonts w:ascii="Times New Roman" w:eastAsia="宋体" w:hAnsi="Times New Roman" w:cs="Times New Roman" w:hint="eastAsia"/>
        </w:rPr>
        <w:t>s</w:t>
      </w:r>
      <w:r w:rsidR="002A0F77">
        <w:rPr>
          <w:rFonts w:ascii="Times New Roman" w:eastAsia="宋体" w:hAnsi="Times New Roman" w:cs="Times New Roman" w:hint="eastAsia"/>
        </w:rPr>
        <w:t xml:space="preserve"> </w:t>
      </w:r>
      <w:r w:rsidR="003359BA">
        <w:rPr>
          <w:rFonts w:ascii="Times New Roman" w:eastAsia="宋体" w:hAnsi="Times New Roman" w:cs="Times New Roman" w:hint="eastAsia"/>
        </w:rPr>
        <w:t>in typical SC-PTM cases with</w:t>
      </w:r>
      <w:r>
        <w:rPr>
          <w:rFonts w:ascii="Times New Roman" w:eastAsia="宋体" w:hAnsi="Times New Roman" w:cs="Times New Roman" w:hint="eastAsia"/>
        </w:rPr>
        <w:t xml:space="preserve"> </w:t>
      </w:r>
      <w:r w:rsidR="002A0F77">
        <w:rPr>
          <w:rFonts w:ascii="Times New Roman" w:eastAsia="宋体" w:hAnsi="Times New Roman" w:cs="Times New Roman" w:hint="eastAsia"/>
        </w:rPr>
        <w:t xml:space="preserve">maximum TBS of 680bits. Even if the increased maximum TBS of 2536 bits are introduced, which is not supported by Cat NB-1 UEs, to reduce the overhead of NPDCCH is not meaningless. </w:t>
      </w:r>
      <w:r>
        <w:rPr>
          <w:rFonts w:ascii="Times New Roman" w:eastAsia="宋体" w:hAnsi="Times New Roman" w:cs="Times New Roman" w:hint="eastAsia"/>
        </w:rPr>
        <w:t>Moreover,</w:t>
      </w:r>
      <w:r w:rsidR="002A0F77">
        <w:rPr>
          <w:rFonts w:ascii="Times New Roman" w:eastAsia="宋体" w:hAnsi="Times New Roman" w:cs="Times New Roman" w:hint="eastAsia"/>
        </w:rPr>
        <w:t xml:space="preserve"> due to the gap between NPDCCH and associated NPDSCH, </w:t>
      </w:r>
      <w:r w:rsidR="002A0F77">
        <w:rPr>
          <w:rFonts w:ascii="Times New Roman" w:eastAsia="宋体" w:hAnsi="Times New Roman" w:cs="Times New Roman"/>
        </w:rPr>
        <w:t>system</w:t>
      </w:r>
      <w:r w:rsidR="002A0F77">
        <w:rPr>
          <w:rFonts w:ascii="Times New Roman" w:eastAsia="宋体" w:hAnsi="Times New Roman" w:cs="Times New Roman" w:hint="eastAsia"/>
        </w:rPr>
        <w:t xml:space="preserve"> is not able to continuously transmit NPDSCH</w:t>
      </w:r>
      <w:r w:rsidR="00A52BA1">
        <w:rPr>
          <w:rFonts w:ascii="Times New Roman" w:eastAsia="宋体" w:hAnsi="Times New Roman" w:cs="Times New Roman" w:hint="eastAsia"/>
        </w:rPr>
        <w:t>,</w:t>
      </w:r>
      <w:r w:rsidR="002A0F77">
        <w:rPr>
          <w:rFonts w:ascii="Times New Roman" w:eastAsia="宋体" w:hAnsi="Times New Roman" w:cs="Times New Roman" w:hint="eastAsia"/>
        </w:rPr>
        <w:t xml:space="preserve"> </w:t>
      </w:r>
      <w:r w:rsidR="00A52BA1">
        <w:rPr>
          <w:rFonts w:ascii="Times New Roman" w:eastAsia="宋体" w:hAnsi="Times New Roman" w:cs="Times New Roman" w:hint="eastAsia"/>
        </w:rPr>
        <w:t xml:space="preserve">and </w:t>
      </w:r>
      <w:r w:rsidR="002A0F77">
        <w:rPr>
          <w:rFonts w:ascii="Times New Roman" w:eastAsia="宋体" w:hAnsi="Times New Roman" w:cs="Times New Roman" w:hint="eastAsia"/>
        </w:rPr>
        <w:t>the multicast transmission efficiency is further restricted.</w:t>
      </w:r>
    </w:p>
    <w:p w:rsidR="008841E2" w:rsidRPr="00A52BA1" w:rsidRDefault="00A52BA1" w:rsidP="004C55AE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Therefore it is proposed to support semi-persistent scheduling for SC-MTCH in NB-IoT multicast.</w:t>
      </w:r>
      <w:r w:rsidR="00CA676E">
        <w:rPr>
          <w:rFonts w:ascii="Times New Roman" w:eastAsia="宋体" w:hAnsi="Times New Roman" w:cs="Times New Roman" w:hint="eastAsia"/>
        </w:rPr>
        <w:t xml:space="preserve"> </w:t>
      </w:r>
      <w:r w:rsidR="002E6614">
        <w:rPr>
          <w:rFonts w:ascii="Times New Roman" w:eastAsia="宋体" w:hAnsi="Times New Roman" w:cs="Times New Roman" w:hint="eastAsia"/>
        </w:rPr>
        <w:t>For large data packet or multicast session with large number of TBs, m</w:t>
      </w:r>
      <w:r w:rsidR="00CA676E">
        <w:rPr>
          <w:rFonts w:ascii="Times New Roman" w:eastAsia="宋体" w:hAnsi="Times New Roman" w:cs="Times New Roman" w:hint="eastAsia"/>
        </w:rPr>
        <w:t>ultiple NPDSCH could be scheduled by one N</w:t>
      </w:r>
      <w:r w:rsidR="003359BA">
        <w:rPr>
          <w:rFonts w:ascii="Times New Roman" w:eastAsia="宋体" w:hAnsi="Times New Roman" w:cs="Times New Roman" w:hint="eastAsia"/>
        </w:rPr>
        <w:t>PD</w:t>
      </w:r>
      <w:r w:rsidR="00CA676E">
        <w:rPr>
          <w:rFonts w:ascii="Times New Roman" w:eastAsia="宋体" w:hAnsi="Times New Roman" w:cs="Times New Roman" w:hint="eastAsia"/>
        </w:rPr>
        <w:t xml:space="preserve">CCH </w:t>
      </w:r>
      <w:r w:rsidR="00C3539F">
        <w:rPr>
          <w:rFonts w:ascii="Times New Roman" w:eastAsia="宋体" w:hAnsi="Times New Roman" w:cs="Times New Roman" w:hint="eastAsia"/>
        </w:rPr>
        <w:t>to reduce the cost of control message.</w:t>
      </w:r>
      <w:r w:rsidR="00F21990">
        <w:rPr>
          <w:rFonts w:ascii="Times New Roman" w:eastAsia="宋体" w:hAnsi="Times New Roman" w:cs="Times New Roman" w:hint="eastAsia"/>
        </w:rPr>
        <w:t xml:space="preserve"> On the other hand, </w:t>
      </w:r>
      <w:r w:rsidR="008F4548">
        <w:rPr>
          <w:rFonts w:ascii="Times New Roman" w:eastAsia="宋体" w:hAnsi="Times New Roman" w:cs="Times New Roman" w:hint="eastAsia"/>
        </w:rPr>
        <w:t xml:space="preserve">transmission of small data packets could be scheduled </w:t>
      </w:r>
      <w:r w:rsidR="00F21990">
        <w:rPr>
          <w:rFonts w:ascii="Times New Roman" w:eastAsia="宋体" w:hAnsi="Times New Roman" w:cs="Times New Roman" w:hint="eastAsia"/>
        </w:rPr>
        <w:t>dynamic</w:t>
      </w:r>
      <w:r w:rsidR="008F4548">
        <w:rPr>
          <w:rFonts w:ascii="Times New Roman" w:eastAsia="宋体" w:hAnsi="Times New Roman" w:cs="Times New Roman" w:hint="eastAsia"/>
        </w:rPr>
        <w:t>ally</w:t>
      </w:r>
      <w:r w:rsidR="00F21990">
        <w:rPr>
          <w:rFonts w:ascii="Times New Roman" w:eastAsia="宋体" w:hAnsi="Times New Roman" w:cs="Times New Roman" w:hint="eastAsia"/>
        </w:rPr>
        <w:t xml:space="preserve"> </w:t>
      </w:r>
      <w:r w:rsidR="001D441C">
        <w:rPr>
          <w:rFonts w:ascii="Times New Roman" w:eastAsia="宋体" w:hAnsi="Times New Roman" w:cs="Times New Roman" w:hint="eastAsia"/>
        </w:rPr>
        <w:t>with flexibility</w:t>
      </w:r>
      <w:r w:rsidR="00F21990">
        <w:rPr>
          <w:rFonts w:ascii="Times New Roman" w:eastAsia="宋体" w:hAnsi="Times New Roman" w:cs="Times New Roman" w:hint="eastAsia"/>
        </w:rPr>
        <w:t>.</w:t>
      </w:r>
    </w:p>
    <w:p w:rsidR="008841E2" w:rsidRPr="00920D2A" w:rsidRDefault="00920D2A" w:rsidP="004C55AE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 w:rsidRPr="00920D2A">
        <w:rPr>
          <w:rFonts w:ascii="Times New Roman" w:eastAsia="宋体" w:hAnsi="Times New Roman" w:cs="Times New Roman" w:hint="eastAsia"/>
          <w:b/>
          <w:i/>
        </w:rPr>
        <w:lastRenderedPageBreak/>
        <w:t>Proposal 1: Both dynamic and semi-persistent scheduling should be supported for SC-MTCH.</w:t>
      </w:r>
    </w:p>
    <w:p w:rsidR="00FC2D24" w:rsidRDefault="00FC2D24" w:rsidP="00FC2D24">
      <w:pPr>
        <w:pStyle w:val="1"/>
        <w:spacing w:before="0" w:after="120"/>
        <w:rPr>
          <w:rFonts w:ascii="Times New Roman" w:eastAsia="宋体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/>
        </w:rPr>
        <w:t>Enhancement on multicast repetition</w:t>
      </w:r>
    </w:p>
    <w:p w:rsidR="00FC2D24" w:rsidRDefault="00023BA0" w:rsidP="004C55AE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For a NB-IoT multicast session, the number of repetition and other transmission parameters need to meet the requirement of UEs with worst coverage</w:t>
      </w:r>
      <w:r w:rsidR="008D27D9">
        <w:rPr>
          <w:rFonts w:ascii="Times New Roman" w:eastAsia="宋体" w:hAnsi="Times New Roman" w:cs="Times New Roman" w:hint="eastAsia"/>
        </w:rPr>
        <w:t xml:space="preserve"> to protect reliability</w:t>
      </w:r>
      <w:r>
        <w:rPr>
          <w:rFonts w:ascii="Times New Roman" w:eastAsia="宋体" w:hAnsi="Times New Roman" w:cs="Times New Roman" w:hint="eastAsia"/>
        </w:rPr>
        <w:t xml:space="preserve">. Therefore when the network deployment includes multiple supported coverage levels, the repetition number of NPDSCH carrying SC-MCCH/SC-MTCH is set to a high value </w:t>
      </w:r>
      <w:r>
        <w:rPr>
          <w:rFonts w:ascii="Times New Roman" w:eastAsia="宋体" w:hAnsi="Times New Roman" w:cs="Times New Roman"/>
        </w:rPr>
        <w:t>corresponding</w:t>
      </w:r>
      <w:r>
        <w:rPr>
          <w:rFonts w:ascii="Times New Roman" w:eastAsia="宋体" w:hAnsi="Times New Roman" w:cs="Times New Roman" w:hint="eastAsia"/>
        </w:rPr>
        <w:t xml:space="preserve"> to</w:t>
      </w:r>
      <w:r w:rsidR="006F2406">
        <w:rPr>
          <w:rFonts w:ascii="Times New Roman" w:eastAsia="宋体" w:hAnsi="Times New Roman" w:cs="Times New Roman" w:hint="eastAsia"/>
        </w:rPr>
        <w:t xml:space="preserve"> the worst coverage level</w:t>
      </w:r>
      <w:r w:rsidR="008D27D9">
        <w:rPr>
          <w:rFonts w:ascii="Times New Roman" w:eastAsia="宋体" w:hAnsi="Times New Roman" w:cs="Times New Roman" w:hint="eastAsia"/>
        </w:rPr>
        <w:t xml:space="preserve"> configured in the cell</w:t>
      </w:r>
      <w:r w:rsidR="006F2406">
        <w:rPr>
          <w:rFonts w:ascii="Times New Roman" w:eastAsia="宋体" w:hAnsi="Times New Roman" w:cs="Times New Roman" w:hint="eastAsia"/>
        </w:rPr>
        <w:t>.</w:t>
      </w:r>
      <w:r w:rsidR="001515A0">
        <w:rPr>
          <w:rFonts w:ascii="Times New Roman" w:eastAsia="宋体" w:hAnsi="Times New Roman" w:cs="Times New Roman" w:hint="eastAsia"/>
        </w:rPr>
        <w:t xml:space="preserve"> The high repetition number is unnecessary for other UEs with better coverage in this SC-PTM group, and monitoring all the repetitions introduces waste of </w:t>
      </w:r>
      <w:r w:rsidR="00974824">
        <w:rPr>
          <w:rFonts w:ascii="Times New Roman" w:eastAsia="宋体" w:hAnsi="Times New Roman" w:cs="Times New Roman" w:hint="eastAsia"/>
        </w:rPr>
        <w:t>energy</w:t>
      </w:r>
      <w:r w:rsidR="001515A0">
        <w:rPr>
          <w:rFonts w:ascii="Times New Roman" w:eastAsia="宋体" w:hAnsi="Times New Roman" w:cs="Times New Roman" w:hint="eastAsia"/>
        </w:rPr>
        <w:t xml:space="preserve">. Therefore extra enhancements on repetition number control </w:t>
      </w:r>
      <w:r w:rsidR="000339C8">
        <w:rPr>
          <w:rFonts w:ascii="Times New Roman" w:eastAsia="宋体" w:hAnsi="Times New Roman" w:cs="Times New Roman" w:hint="eastAsia"/>
        </w:rPr>
        <w:t>should be considered.</w:t>
      </w:r>
    </w:p>
    <w:p w:rsidR="00885211" w:rsidRDefault="00170424" w:rsidP="004C55AE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Lower repetition number combined with ACK/NACK </w:t>
      </w:r>
      <w:r w:rsidR="008D2A60">
        <w:rPr>
          <w:rFonts w:ascii="Times New Roman" w:eastAsia="宋体" w:hAnsi="Times New Roman" w:cs="Times New Roman" w:hint="eastAsia"/>
        </w:rPr>
        <w:t xml:space="preserve">feedback </w:t>
      </w:r>
      <w:r>
        <w:rPr>
          <w:rFonts w:ascii="Times New Roman" w:eastAsia="宋体" w:hAnsi="Times New Roman" w:cs="Times New Roman" w:hint="eastAsia"/>
        </w:rPr>
        <w:t xml:space="preserve">based </w:t>
      </w:r>
      <w:r w:rsidR="00CD0BE8">
        <w:rPr>
          <w:rFonts w:ascii="Times New Roman" w:eastAsia="宋体" w:hAnsi="Times New Roman" w:cs="Times New Roman" w:hint="eastAsia"/>
        </w:rPr>
        <w:t xml:space="preserve">multicast </w:t>
      </w:r>
      <w:r>
        <w:rPr>
          <w:rFonts w:ascii="Times New Roman" w:eastAsia="宋体" w:hAnsi="Times New Roman" w:cs="Times New Roman" w:hint="eastAsia"/>
        </w:rPr>
        <w:t xml:space="preserve">retransmission is a possible solution. </w:t>
      </w:r>
      <w:r w:rsidR="00CD0BE8">
        <w:rPr>
          <w:rFonts w:ascii="Times New Roman" w:eastAsia="宋体" w:hAnsi="Times New Roman" w:cs="Times New Roman" w:hint="eastAsia"/>
        </w:rPr>
        <w:t xml:space="preserve">For NB-IoT UEs with bad coverage, </w:t>
      </w:r>
      <w:r w:rsidR="00974824">
        <w:rPr>
          <w:rFonts w:ascii="Times New Roman" w:eastAsia="宋体" w:hAnsi="Times New Roman" w:cs="Times New Roman" w:hint="eastAsia"/>
        </w:rPr>
        <w:t xml:space="preserve">failure of </w:t>
      </w:r>
      <w:r w:rsidR="00CD0BE8">
        <w:rPr>
          <w:rFonts w:ascii="Times New Roman" w:eastAsia="宋体" w:hAnsi="Times New Roman" w:cs="Times New Roman" w:hint="eastAsia"/>
        </w:rPr>
        <w:t xml:space="preserve">reception could </w:t>
      </w:r>
      <w:r w:rsidR="00974824">
        <w:rPr>
          <w:rFonts w:ascii="Times New Roman" w:eastAsia="宋体" w:hAnsi="Times New Roman" w:cs="Times New Roman" w:hint="eastAsia"/>
        </w:rPr>
        <w:t xml:space="preserve">trigger retransmission </w:t>
      </w:r>
      <w:r w:rsidR="00CD0BE8">
        <w:rPr>
          <w:rFonts w:ascii="Times New Roman" w:eastAsia="宋体" w:hAnsi="Times New Roman" w:cs="Times New Roman" w:hint="eastAsia"/>
        </w:rPr>
        <w:t>with higher repetition number</w:t>
      </w:r>
      <w:r w:rsidR="00974824">
        <w:rPr>
          <w:rFonts w:ascii="Times New Roman" w:eastAsia="宋体" w:hAnsi="Times New Roman" w:cs="Times New Roman" w:hint="eastAsia"/>
        </w:rPr>
        <w:t xml:space="preserve"> based on NACK feedback</w:t>
      </w:r>
      <w:r w:rsidR="00CD0BE8">
        <w:rPr>
          <w:rFonts w:ascii="Times New Roman" w:eastAsia="宋体" w:hAnsi="Times New Roman" w:cs="Times New Roman" w:hint="eastAsia"/>
        </w:rPr>
        <w:t xml:space="preserve">, and for NB-IoT UEs with good coverage, the low repetition number is enough to meet reliability requirement and </w:t>
      </w:r>
      <w:r w:rsidR="00974824">
        <w:rPr>
          <w:rFonts w:ascii="Times New Roman" w:eastAsia="宋体" w:hAnsi="Times New Roman" w:cs="Times New Roman" w:hint="eastAsia"/>
        </w:rPr>
        <w:t xml:space="preserve">the </w:t>
      </w:r>
      <w:r w:rsidR="00CD0BE8">
        <w:rPr>
          <w:rFonts w:ascii="Times New Roman" w:eastAsia="宋体" w:hAnsi="Times New Roman" w:cs="Times New Roman" w:hint="eastAsia"/>
        </w:rPr>
        <w:t xml:space="preserve">retransmission of successful received TB need not to be monitored. </w:t>
      </w:r>
    </w:p>
    <w:p w:rsidR="00170424" w:rsidRDefault="00CD0BE8" w:rsidP="004C55AE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Another possible scheme is</w:t>
      </w:r>
      <w:r w:rsidR="00153B5C">
        <w:rPr>
          <w:rFonts w:ascii="Times New Roman" w:eastAsia="宋体" w:hAnsi="Times New Roman" w:cs="Times New Roman" w:hint="eastAsia"/>
        </w:rPr>
        <w:t xml:space="preserve"> to introduce TB level blind retransmission and the repetition </w:t>
      </w:r>
      <w:r w:rsidR="00885211">
        <w:rPr>
          <w:rFonts w:ascii="Times New Roman" w:eastAsia="宋体" w:hAnsi="Times New Roman" w:cs="Times New Roman" w:hint="eastAsia"/>
        </w:rPr>
        <w:t xml:space="preserve">number </w:t>
      </w:r>
      <w:r w:rsidR="00153B5C">
        <w:rPr>
          <w:rFonts w:ascii="Times New Roman" w:eastAsia="宋体" w:hAnsi="Times New Roman" w:cs="Times New Roman" w:hint="eastAsia"/>
        </w:rPr>
        <w:t xml:space="preserve">of a single (re)transmission </w:t>
      </w:r>
      <w:r w:rsidR="00885211">
        <w:rPr>
          <w:rFonts w:ascii="Times New Roman" w:eastAsia="宋体" w:hAnsi="Times New Roman" w:cs="Times New Roman" w:hint="eastAsia"/>
        </w:rPr>
        <w:t xml:space="preserve">of a TB </w:t>
      </w:r>
      <w:r w:rsidR="00153B5C">
        <w:rPr>
          <w:rFonts w:ascii="Times New Roman" w:eastAsia="宋体" w:hAnsi="Times New Roman" w:cs="Times New Roman" w:hint="eastAsia"/>
        </w:rPr>
        <w:t xml:space="preserve">is set lower. </w:t>
      </w:r>
      <w:r w:rsidR="00A57BF0">
        <w:rPr>
          <w:rFonts w:ascii="Times New Roman" w:eastAsia="宋体" w:hAnsi="Times New Roman" w:cs="Times New Roman" w:hint="eastAsia"/>
        </w:rPr>
        <w:t xml:space="preserve">For example, a TB could be transmitted twice and each transmission uses half of the original repetition number. </w:t>
      </w:r>
      <w:r w:rsidR="00885211">
        <w:rPr>
          <w:rFonts w:ascii="Times New Roman" w:eastAsia="宋体" w:hAnsi="Times New Roman" w:cs="Times New Roman" w:hint="eastAsia"/>
        </w:rPr>
        <w:t>Similarly, UEs could monitor the (re)transmission of a TB until the TB is successfully decoded, and stop monitoring the following retransmissions.</w:t>
      </w:r>
      <w:r w:rsidR="00CB2CFC">
        <w:rPr>
          <w:rFonts w:ascii="Times New Roman" w:eastAsia="宋体" w:hAnsi="Times New Roman" w:cs="Times New Roman" w:hint="eastAsia"/>
        </w:rPr>
        <w:t xml:space="preserve"> This solution also introduces time domain diversity.</w:t>
      </w:r>
    </w:p>
    <w:p w:rsidR="000339C8" w:rsidRPr="008D2A60" w:rsidRDefault="008D2A60" w:rsidP="004C55AE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 w:rsidRPr="008D2A60">
        <w:rPr>
          <w:rFonts w:ascii="Times New Roman" w:eastAsia="宋体" w:hAnsi="Times New Roman" w:cs="Times New Roman" w:hint="eastAsia"/>
          <w:b/>
          <w:i/>
        </w:rPr>
        <w:t>Proposal 2: Introduce extra enhancement on multicast repetition number</w:t>
      </w:r>
      <w:r w:rsidR="00974824" w:rsidRPr="00974824">
        <w:rPr>
          <w:rFonts w:ascii="Times New Roman" w:eastAsia="宋体" w:hAnsi="Times New Roman" w:cs="Times New Roman" w:hint="eastAsia"/>
          <w:b/>
          <w:i/>
        </w:rPr>
        <w:t xml:space="preserve"> </w:t>
      </w:r>
      <w:r w:rsidR="00974824">
        <w:rPr>
          <w:rFonts w:ascii="Times New Roman" w:eastAsia="宋体" w:hAnsi="Times New Roman" w:cs="Times New Roman" w:hint="eastAsia"/>
          <w:b/>
          <w:i/>
        </w:rPr>
        <w:t>control</w:t>
      </w:r>
      <w:r w:rsidRPr="008D2A60">
        <w:rPr>
          <w:rFonts w:ascii="Times New Roman" w:eastAsia="宋体" w:hAnsi="Times New Roman" w:cs="Times New Roman" w:hint="eastAsia"/>
          <w:b/>
          <w:i/>
        </w:rPr>
        <w:t xml:space="preserve">, such as reducing repetition number of a TB with ACK/NACK feedback based retransmission or </w:t>
      </w:r>
      <w:r w:rsidR="00504F62">
        <w:rPr>
          <w:rFonts w:ascii="Times New Roman" w:eastAsia="宋体" w:hAnsi="Times New Roman" w:cs="Times New Roman" w:hint="eastAsia"/>
          <w:b/>
          <w:i/>
        </w:rPr>
        <w:t xml:space="preserve">with </w:t>
      </w:r>
      <w:r w:rsidRPr="008D2A60">
        <w:rPr>
          <w:rFonts w:ascii="Times New Roman" w:eastAsia="宋体" w:hAnsi="Times New Roman" w:cs="Times New Roman" w:hint="eastAsia"/>
          <w:b/>
          <w:i/>
        </w:rPr>
        <w:t>TB level blind retransmission.</w:t>
      </w:r>
    </w:p>
    <w:p w:rsidR="009B2F99" w:rsidRPr="00E21DDD" w:rsidRDefault="009B2F99" w:rsidP="009B2F99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Conclusions</w:t>
      </w:r>
    </w:p>
    <w:p w:rsidR="00014BA9" w:rsidRPr="00920D2A" w:rsidRDefault="00014BA9" w:rsidP="00014BA9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bookmarkStart w:id="1" w:name="_In-sequence_SDU_delivery"/>
      <w:bookmarkEnd w:id="1"/>
      <w:r w:rsidRPr="00920D2A">
        <w:rPr>
          <w:rFonts w:ascii="Times New Roman" w:eastAsia="宋体" w:hAnsi="Times New Roman" w:cs="Times New Roman" w:hint="eastAsia"/>
          <w:b/>
          <w:i/>
        </w:rPr>
        <w:t>Proposal 1: Both dynamic and semi-persistent scheduling should be supported for SC-MTCH.</w:t>
      </w:r>
    </w:p>
    <w:p w:rsidR="00D07792" w:rsidRPr="008D2A60" w:rsidRDefault="00D07792" w:rsidP="00D07792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 w:rsidRPr="008D2A60">
        <w:rPr>
          <w:rFonts w:ascii="Times New Roman" w:eastAsia="宋体" w:hAnsi="Times New Roman" w:cs="Times New Roman" w:hint="eastAsia"/>
          <w:b/>
          <w:i/>
        </w:rPr>
        <w:t>Proposal 2: Introduce extra enhancement on multicast repetition number</w:t>
      </w:r>
      <w:r w:rsidRPr="00974824">
        <w:rPr>
          <w:rFonts w:ascii="Times New Roman" w:eastAsia="宋体" w:hAnsi="Times New Roman" w:cs="Times New Roman" w:hint="eastAsia"/>
          <w:b/>
          <w:i/>
        </w:rPr>
        <w:t xml:space="preserve"> </w:t>
      </w:r>
      <w:r>
        <w:rPr>
          <w:rFonts w:ascii="Times New Roman" w:eastAsia="宋体" w:hAnsi="Times New Roman" w:cs="Times New Roman" w:hint="eastAsia"/>
          <w:b/>
          <w:i/>
        </w:rPr>
        <w:t>control</w:t>
      </w:r>
      <w:r w:rsidRPr="008D2A60">
        <w:rPr>
          <w:rFonts w:ascii="Times New Roman" w:eastAsia="宋体" w:hAnsi="Times New Roman" w:cs="Times New Roman" w:hint="eastAsia"/>
          <w:b/>
          <w:i/>
        </w:rPr>
        <w:t xml:space="preserve">, such as reducing repetition number of a TB with ACK/NACK feedback based retransmission or </w:t>
      </w:r>
      <w:r>
        <w:rPr>
          <w:rFonts w:ascii="Times New Roman" w:eastAsia="宋体" w:hAnsi="Times New Roman" w:cs="Times New Roman" w:hint="eastAsia"/>
          <w:b/>
          <w:i/>
        </w:rPr>
        <w:t xml:space="preserve">with </w:t>
      </w:r>
      <w:r w:rsidRPr="008D2A60">
        <w:rPr>
          <w:rFonts w:ascii="Times New Roman" w:eastAsia="宋体" w:hAnsi="Times New Roman" w:cs="Times New Roman" w:hint="eastAsia"/>
          <w:b/>
          <w:i/>
        </w:rPr>
        <w:t>TB level blind retransmission.</w:t>
      </w:r>
    </w:p>
    <w:p w:rsidR="009B2F99" w:rsidRPr="00E21DDD" w:rsidRDefault="009B2F99" w:rsidP="009B2F99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References</w:t>
      </w:r>
    </w:p>
    <w:p w:rsidR="009B2F99" w:rsidRDefault="009B2F99" w:rsidP="003F7186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>[1] Draft minutes report of RAN1 #8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7</w:t>
      </w:r>
    </w:p>
    <w:p w:rsidR="00FA0ACD" w:rsidRDefault="00FA0ACD" w:rsidP="003F7186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</w:p>
    <w:sectPr w:rsidR="00FA0ACD" w:rsidSect="00D1453B">
      <w:headerReference w:type="even" r:id="rId8"/>
      <w:footerReference w:type="default" r:id="rId9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A12" w:rsidRDefault="00E34A12" w:rsidP="00A919A2">
      <w:r>
        <w:separator/>
      </w:r>
    </w:p>
  </w:endnote>
  <w:endnote w:type="continuationSeparator" w:id="0">
    <w:p w:rsidR="00E34A12" w:rsidRDefault="00E34A12" w:rsidP="00A91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6E" w:rsidRDefault="00CA676E">
    <w:pPr>
      <w:pStyle w:val="ac"/>
      <w:tabs>
        <w:tab w:val="center" w:pos="4820"/>
        <w:tab w:val="right" w:pos="9639"/>
      </w:tabs>
      <w:jc w:val="left"/>
    </w:pPr>
    <w:r>
      <w:tab/>
    </w:r>
    <w:r w:rsidR="00905BCC">
      <w:rPr>
        <w:rStyle w:val="af0"/>
      </w:rPr>
      <w:fldChar w:fldCharType="begin"/>
    </w:r>
    <w:r>
      <w:rPr>
        <w:rStyle w:val="af0"/>
      </w:rPr>
      <w:instrText xml:space="preserve"> PAGE </w:instrText>
    </w:r>
    <w:r w:rsidR="00905BCC">
      <w:rPr>
        <w:rStyle w:val="af0"/>
      </w:rPr>
      <w:fldChar w:fldCharType="separate"/>
    </w:r>
    <w:r w:rsidR="00D07792">
      <w:rPr>
        <w:rStyle w:val="af0"/>
        <w:noProof/>
      </w:rPr>
      <w:t>2</w:t>
    </w:r>
    <w:r w:rsidR="00905BCC">
      <w:rPr>
        <w:rStyle w:val="af0"/>
      </w:rPr>
      <w:fldChar w:fldCharType="end"/>
    </w:r>
    <w:r>
      <w:rPr>
        <w:rStyle w:val="af0"/>
      </w:rPr>
      <w:t>/</w:t>
    </w:r>
    <w:r w:rsidR="00905BCC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905BCC">
      <w:rPr>
        <w:rStyle w:val="af0"/>
      </w:rPr>
      <w:fldChar w:fldCharType="separate"/>
    </w:r>
    <w:r w:rsidR="00D07792">
      <w:rPr>
        <w:rStyle w:val="af0"/>
        <w:noProof/>
      </w:rPr>
      <w:t>2</w:t>
    </w:r>
    <w:r w:rsidR="00905BCC"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A12" w:rsidRDefault="00E34A12" w:rsidP="00A919A2">
      <w:r>
        <w:separator/>
      </w:r>
    </w:p>
  </w:footnote>
  <w:footnote w:type="continuationSeparator" w:id="0">
    <w:p w:rsidR="00E34A12" w:rsidRDefault="00E34A12" w:rsidP="00A919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6E" w:rsidRDefault="00CA676E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269"/>
    <w:multiLevelType w:val="hybridMultilevel"/>
    <w:tmpl w:val="8AFECFA2"/>
    <w:lvl w:ilvl="0" w:tplc="38E8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A629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A21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60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05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96C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C1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EA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9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06050F03"/>
    <w:multiLevelType w:val="hybridMultilevel"/>
    <w:tmpl w:val="0FB62E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62499"/>
    <w:multiLevelType w:val="hybridMultilevel"/>
    <w:tmpl w:val="53100E8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20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917F74"/>
    <w:multiLevelType w:val="hybridMultilevel"/>
    <w:tmpl w:val="59C8E4B2"/>
    <w:lvl w:ilvl="0" w:tplc="E23CB5E6">
      <w:numFmt w:val="bullet"/>
      <w:lvlText w:val="-"/>
      <w:lvlJc w:val="left"/>
      <w:pPr>
        <w:ind w:left="400" w:hanging="400"/>
      </w:pPr>
      <w:rPr>
        <w:rFonts w:ascii="Times New Roman" w:eastAsia="MS Mincho" w:hAnsi="Times New Roman" w:cs="Times New Roman" w:hint="default"/>
      </w:rPr>
    </w:lvl>
    <w:lvl w:ilvl="1" w:tplc="B21A3A3A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2" w:tplc="1D44246A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7F881BF0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C28B678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C3EEFAE4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B866D27C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96641B52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97366F24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310B38FD"/>
    <w:multiLevelType w:val="multilevel"/>
    <w:tmpl w:val="310B38FD"/>
    <w:lvl w:ilvl="0">
      <w:start w:val="1"/>
      <w:numFmt w:val="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multilevel"/>
    <w:tmpl w:val="31CD34B6"/>
    <w:lvl w:ilvl="0">
      <w:start w:val="1"/>
      <w:numFmt w:val="bullet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B6506B"/>
    <w:multiLevelType w:val="hybridMultilevel"/>
    <w:tmpl w:val="BBE827B2"/>
    <w:lvl w:ilvl="0" w:tplc="6402F578">
      <w:start w:val="1"/>
      <w:numFmt w:val="bullet"/>
      <w:lvlText w:val="–"/>
      <w:lvlJc w:val="left"/>
      <w:pPr>
        <w:ind w:left="840" w:hanging="420"/>
      </w:pPr>
      <w:rPr>
        <w:rFonts w:ascii="Times" w:hAnsi="Times" w:hint="default"/>
        <w:lang w:val="en-US"/>
      </w:rPr>
    </w:lvl>
    <w:lvl w:ilvl="1" w:tplc="04090017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2" w:tplc="0409001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17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11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1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11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BCA721D"/>
    <w:multiLevelType w:val="multilevel"/>
    <w:tmpl w:val="3BCA721D"/>
    <w:lvl w:ilvl="0">
      <w:start w:val="1"/>
      <w:numFmt w:val="bullet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3FD87F92"/>
    <w:multiLevelType w:val="hybridMultilevel"/>
    <w:tmpl w:val="C680B77E"/>
    <w:lvl w:ilvl="0" w:tplc="1562C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C43B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D84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026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CC4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125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AA6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E27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C83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3303F73"/>
    <w:multiLevelType w:val="multilevel"/>
    <w:tmpl w:val="43303F73"/>
    <w:lvl w:ilvl="0">
      <w:start w:val="1"/>
      <w:numFmt w:val="bullet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4C355B5F"/>
    <w:multiLevelType w:val="hybridMultilevel"/>
    <w:tmpl w:val="19146E3A"/>
    <w:lvl w:ilvl="0" w:tplc="B378A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B4E8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32E9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7E14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BACD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F665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1A5A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1A1B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F87B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1639B9"/>
    <w:multiLevelType w:val="hybridMultilevel"/>
    <w:tmpl w:val="7C846BC2"/>
    <w:lvl w:ilvl="0" w:tplc="8FF2AD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2EA68C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07B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F0F5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2E1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A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62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70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F22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5AB53F9"/>
    <w:multiLevelType w:val="hybridMultilevel"/>
    <w:tmpl w:val="976C75BC"/>
    <w:lvl w:ilvl="0" w:tplc="34CE3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8F2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54E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C82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8CA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63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0C19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9AC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21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7F52A81"/>
    <w:multiLevelType w:val="multilevel"/>
    <w:tmpl w:val="57F52A81"/>
    <w:lvl w:ilvl="0">
      <w:start w:val="1"/>
      <w:numFmt w:val="bullet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611FC3"/>
    <w:multiLevelType w:val="hybridMultilevel"/>
    <w:tmpl w:val="4E8EFD1E"/>
    <w:lvl w:ilvl="0" w:tplc="EB22F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588EFE">
      <w:start w:val="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048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CE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A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41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404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27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CF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0471E43"/>
    <w:multiLevelType w:val="hybridMultilevel"/>
    <w:tmpl w:val="AAB6962A"/>
    <w:lvl w:ilvl="0" w:tplc="2CCE24A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CCE24A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7"/>
  </w:num>
  <w:num w:numId="4">
    <w:abstractNumId w:val="11"/>
  </w:num>
  <w:num w:numId="5">
    <w:abstractNumId w:val="5"/>
  </w:num>
  <w:num w:numId="6">
    <w:abstractNumId w:val="9"/>
  </w:num>
  <w:num w:numId="7">
    <w:abstractNumId w:val="12"/>
  </w:num>
  <w:num w:numId="8">
    <w:abstractNumId w:val="8"/>
  </w:num>
  <w:num w:numId="9">
    <w:abstractNumId w:val="14"/>
  </w:num>
  <w:num w:numId="10">
    <w:abstractNumId w:val="4"/>
  </w:num>
  <w:num w:numId="11">
    <w:abstractNumId w:val="2"/>
  </w:num>
  <w:num w:numId="12">
    <w:abstractNumId w:val="13"/>
  </w:num>
  <w:num w:numId="13">
    <w:abstractNumId w:val="3"/>
  </w:num>
  <w:num w:numId="14">
    <w:abstractNumId w:val="7"/>
  </w:num>
  <w:num w:numId="15">
    <w:abstractNumId w:val="20"/>
  </w:num>
  <w:num w:numId="16">
    <w:abstractNumId w:val="19"/>
  </w:num>
  <w:num w:numId="17">
    <w:abstractNumId w:val="10"/>
  </w:num>
  <w:num w:numId="18">
    <w:abstractNumId w:val="0"/>
  </w:num>
  <w:num w:numId="19">
    <w:abstractNumId w:val="16"/>
  </w:num>
  <w:num w:numId="20">
    <w:abstractNumId w:val="15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2F99"/>
    <w:rsid w:val="00002827"/>
    <w:rsid w:val="00014BA9"/>
    <w:rsid w:val="00023BA0"/>
    <w:rsid w:val="000339C8"/>
    <w:rsid w:val="000821D7"/>
    <w:rsid w:val="000D6F6D"/>
    <w:rsid w:val="000F1C3B"/>
    <w:rsid w:val="00127FCE"/>
    <w:rsid w:val="001515A0"/>
    <w:rsid w:val="00153B5C"/>
    <w:rsid w:val="00170424"/>
    <w:rsid w:val="001D441C"/>
    <w:rsid w:val="00210ED8"/>
    <w:rsid w:val="002113B2"/>
    <w:rsid w:val="00222EF6"/>
    <w:rsid w:val="00245EF2"/>
    <w:rsid w:val="00273E5D"/>
    <w:rsid w:val="00287331"/>
    <w:rsid w:val="002A0F77"/>
    <w:rsid w:val="002B02E7"/>
    <w:rsid w:val="002E6614"/>
    <w:rsid w:val="002F38CE"/>
    <w:rsid w:val="003359BA"/>
    <w:rsid w:val="00343CCE"/>
    <w:rsid w:val="00345D87"/>
    <w:rsid w:val="003C0970"/>
    <w:rsid w:val="003C3FCF"/>
    <w:rsid w:val="003F7186"/>
    <w:rsid w:val="00416B8F"/>
    <w:rsid w:val="004C55AE"/>
    <w:rsid w:val="004F7F26"/>
    <w:rsid w:val="00504F62"/>
    <w:rsid w:val="00525010"/>
    <w:rsid w:val="00597557"/>
    <w:rsid w:val="005A5E7B"/>
    <w:rsid w:val="005E29DB"/>
    <w:rsid w:val="00612CC1"/>
    <w:rsid w:val="0062591E"/>
    <w:rsid w:val="006450A6"/>
    <w:rsid w:val="006D3D17"/>
    <w:rsid w:val="006F2406"/>
    <w:rsid w:val="00717C95"/>
    <w:rsid w:val="00736787"/>
    <w:rsid w:val="00852718"/>
    <w:rsid w:val="00865795"/>
    <w:rsid w:val="008841E2"/>
    <w:rsid w:val="00885211"/>
    <w:rsid w:val="00885AD6"/>
    <w:rsid w:val="008D2453"/>
    <w:rsid w:val="008D27D9"/>
    <w:rsid w:val="008D2A60"/>
    <w:rsid w:val="008D636C"/>
    <w:rsid w:val="008F4548"/>
    <w:rsid w:val="00905BCC"/>
    <w:rsid w:val="00920D2A"/>
    <w:rsid w:val="00935B54"/>
    <w:rsid w:val="00974824"/>
    <w:rsid w:val="009B2F99"/>
    <w:rsid w:val="00A52BA1"/>
    <w:rsid w:val="00A57BF0"/>
    <w:rsid w:val="00A64EEB"/>
    <w:rsid w:val="00A72CF8"/>
    <w:rsid w:val="00A919A2"/>
    <w:rsid w:val="00B04013"/>
    <w:rsid w:val="00B823CE"/>
    <w:rsid w:val="00B93F38"/>
    <w:rsid w:val="00BE0B88"/>
    <w:rsid w:val="00C3539F"/>
    <w:rsid w:val="00C54C3F"/>
    <w:rsid w:val="00C56DCB"/>
    <w:rsid w:val="00CA676E"/>
    <w:rsid w:val="00CB2CFC"/>
    <w:rsid w:val="00CD0BE8"/>
    <w:rsid w:val="00CE54A8"/>
    <w:rsid w:val="00D05AF9"/>
    <w:rsid w:val="00D07792"/>
    <w:rsid w:val="00D1453B"/>
    <w:rsid w:val="00D650B9"/>
    <w:rsid w:val="00D77592"/>
    <w:rsid w:val="00E34A12"/>
    <w:rsid w:val="00E828CA"/>
    <w:rsid w:val="00E94E6F"/>
    <w:rsid w:val="00EC5A68"/>
    <w:rsid w:val="00EE4A3D"/>
    <w:rsid w:val="00EE73DF"/>
    <w:rsid w:val="00F21990"/>
    <w:rsid w:val="00F251FD"/>
    <w:rsid w:val="00F375E9"/>
    <w:rsid w:val="00FA0ACD"/>
    <w:rsid w:val="00FC183F"/>
    <w:rsid w:val="00FC2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 w:qFormat="1"/>
    <w:lsdException w:name="index 2" w:uiPriority="0" w:qFormat="1"/>
    <w:lsdException w:name="index 4" w:uiPriority="0" w:qFormat="1"/>
    <w:lsdException w:name="toc 1" w:uiPriority="39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F99"/>
    <w:pPr>
      <w:widowControl w:val="0"/>
      <w:jc w:val="both"/>
    </w:pPr>
  </w:style>
  <w:style w:type="paragraph" w:styleId="1">
    <w:name w:val="heading 1"/>
    <w:aliases w:val="Title,NMP Heading 1,H1,h11,h12,h13,h14,h15,h16,app heading 1,l1,Memo Heading 1,Heading 1_a,h17,h111,h121,h131,h141,h151,h161,h18,h112,h122,h132,h142,h152,h162,h19,h113,h123,h133,h143,h153,h163,Heading 1 Char,Alt+1,Alt+11,Alt+12,Alt+13,heading 1,h1"/>
    <w:next w:val="a"/>
    <w:link w:val="1Char"/>
    <w:qFormat/>
    <w:rsid w:val="009B2F9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2"/>
      <w:szCs w:val="36"/>
      <w:lang w:val="en-GB"/>
    </w:rPr>
  </w:style>
  <w:style w:type="paragraph" w:styleId="2">
    <w:name w:val="heading 2"/>
    <w:aliases w:val="H2,h2,Head2A,2,UNDERRUBRIK 1-2,DO NOT USE_h2,h21,Heading 2 Char,H2 Char,h2 Char"/>
    <w:basedOn w:val="1"/>
    <w:next w:val="a"/>
    <w:link w:val="2Char"/>
    <w:qFormat/>
    <w:rsid w:val="009B2F9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,0H"/>
    <w:basedOn w:val="2"/>
    <w:next w:val="a"/>
    <w:link w:val="3Char"/>
    <w:uiPriority w:val="9"/>
    <w:qFormat/>
    <w:rsid w:val="009B2F9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4H,Heading,4,Memo,5"/>
    <w:basedOn w:val="3"/>
    <w:next w:val="a"/>
    <w:link w:val="4Char"/>
    <w:qFormat/>
    <w:rsid w:val="009B2F99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Char"/>
    <w:uiPriority w:val="9"/>
    <w:qFormat/>
    <w:rsid w:val="009B2F9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"/>
    <w:qFormat/>
    <w:rsid w:val="009B2F9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uiPriority w:val="9"/>
    <w:qFormat/>
    <w:rsid w:val="009B2F9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uiPriority w:val="9"/>
    <w:qFormat/>
    <w:rsid w:val="009B2F9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9B2F9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Title Char,NMP Heading 1 Char,H1 Char,h11 Char,h12 Char,h13 Char,h14 Char,h15 Char,h16 Char,app heading 1 Char,l1 Char,Memo Heading 1 Char,Heading 1_a Char,h17 Char,h111 Char,h121 Char,h131 Char,h141 Char,h151 Char,h161 Char,h18 Char,h112 Char"/>
    <w:basedOn w:val="a0"/>
    <w:link w:val="1"/>
    <w:qFormat/>
    <w:rsid w:val="009B2F99"/>
    <w:rPr>
      <w:rFonts w:ascii="Arial" w:eastAsia="Times New Roman" w:hAnsi="Arial" w:cs="Arial"/>
      <w:kern w:val="0"/>
      <w:sz w:val="32"/>
      <w:szCs w:val="36"/>
      <w:lang w:val="en-GB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9B2F99"/>
    <w:rPr>
      <w:rFonts w:ascii="Arial" w:eastAsia="Times New Roman" w:hAnsi="Arial" w:cs="Arial"/>
      <w:kern w:val="0"/>
      <w:sz w:val="28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9B2F99"/>
    <w:rPr>
      <w:rFonts w:ascii="Arial" w:eastAsia="Times New Roman" w:hAnsi="Arial" w:cs="Arial"/>
      <w:kern w:val="0"/>
      <w:sz w:val="24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9B2F99"/>
    <w:rPr>
      <w:rFonts w:ascii="Arial" w:eastAsia="Times New Roman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uiPriority w:val="9"/>
    <w:rsid w:val="009B2F99"/>
    <w:rPr>
      <w:rFonts w:ascii="Arial" w:eastAsia="Times New Roman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uiPriority w:val="9"/>
    <w:rsid w:val="009B2F99"/>
    <w:rPr>
      <w:rFonts w:cs="Arial"/>
    </w:rPr>
  </w:style>
  <w:style w:type="character" w:customStyle="1" w:styleId="7Char">
    <w:name w:val="标题 7 Char"/>
    <w:basedOn w:val="a0"/>
    <w:link w:val="7"/>
    <w:uiPriority w:val="9"/>
    <w:rsid w:val="009B2F99"/>
    <w:rPr>
      <w:rFonts w:cs="Arial"/>
    </w:rPr>
  </w:style>
  <w:style w:type="character" w:customStyle="1" w:styleId="8Char">
    <w:name w:val="标题 8 Char"/>
    <w:basedOn w:val="a0"/>
    <w:link w:val="8"/>
    <w:uiPriority w:val="9"/>
    <w:rsid w:val="009B2F99"/>
    <w:rPr>
      <w:rFonts w:cs="Arial"/>
    </w:rPr>
  </w:style>
  <w:style w:type="character" w:customStyle="1" w:styleId="9Char">
    <w:name w:val="标题 9 Char"/>
    <w:basedOn w:val="a0"/>
    <w:link w:val="9"/>
    <w:uiPriority w:val="9"/>
    <w:rsid w:val="009B2F99"/>
    <w:rPr>
      <w:rFonts w:cs="Arial"/>
    </w:rPr>
  </w:style>
  <w:style w:type="paragraph" w:styleId="30">
    <w:name w:val="List 3"/>
    <w:basedOn w:val="20"/>
    <w:qFormat/>
    <w:rsid w:val="009B2F99"/>
    <w:pPr>
      <w:ind w:left="1135"/>
    </w:pPr>
  </w:style>
  <w:style w:type="paragraph" w:styleId="20">
    <w:name w:val="List 2"/>
    <w:basedOn w:val="a3"/>
    <w:qFormat/>
    <w:rsid w:val="009B2F99"/>
    <w:pPr>
      <w:ind w:left="851"/>
    </w:pPr>
  </w:style>
  <w:style w:type="paragraph" w:styleId="a3">
    <w:name w:val="List"/>
    <w:basedOn w:val="a"/>
    <w:qFormat/>
    <w:rsid w:val="009B2F99"/>
    <w:pPr>
      <w:ind w:left="568" w:hanging="284"/>
    </w:pPr>
  </w:style>
  <w:style w:type="paragraph" w:styleId="a4">
    <w:name w:val="annotation text"/>
    <w:basedOn w:val="a"/>
    <w:link w:val="Char"/>
    <w:semiHidden/>
    <w:unhideWhenUsed/>
    <w:qFormat/>
    <w:rsid w:val="009B2F99"/>
    <w:pPr>
      <w:jc w:val="left"/>
    </w:pPr>
  </w:style>
  <w:style w:type="character" w:customStyle="1" w:styleId="Char">
    <w:name w:val="批注文字 Char"/>
    <w:basedOn w:val="a0"/>
    <w:link w:val="a4"/>
    <w:uiPriority w:val="99"/>
    <w:semiHidden/>
    <w:rsid w:val="009B2F99"/>
  </w:style>
  <w:style w:type="character" w:customStyle="1" w:styleId="Char0">
    <w:name w:val="批注主题 Char"/>
    <w:basedOn w:val="Char"/>
    <w:link w:val="a5"/>
    <w:semiHidden/>
    <w:rsid w:val="009B2F99"/>
    <w:rPr>
      <w:b/>
      <w:bCs/>
    </w:rPr>
  </w:style>
  <w:style w:type="paragraph" w:styleId="a5">
    <w:name w:val="annotation subject"/>
    <w:basedOn w:val="a4"/>
    <w:next w:val="a4"/>
    <w:link w:val="Char0"/>
    <w:semiHidden/>
    <w:qFormat/>
    <w:rsid w:val="009B2F99"/>
    <w:pPr>
      <w:jc w:val="both"/>
    </w:pPr>
    <w:rPr>
      <w:b/>
      <w:bCs/>
    </w:rPr>
  </w:style>
  <w:style w:type="paragraph" w:styleId="10">
    <w:name w:val="toc 1"/>
    <w:next w:val="a"/>
    <w:uiPriority w:val="39"/>
    <w:qFormat/>
    <w:rsid w:val="009B2F9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 w:cs="Times New Roman"/>
      <w:b/>
      <w:kern w:val="0"/>
      <w:sz w:val="20"/>
    </w:rPr>
  </w:style>
  <w:style w:type="paragraph" w:styleId="21">
    <w:name w:val="List Number 2"/>
    <w:basedOn w:val="a6"/>
    <w:qFormat/>
    <w:rsid w:val="009B2F99"/>
    <w:pPr>
      <w:ind w:left="851"/>
    </w:pPr>
  </w:style>
  <w:style w:type="paragraph" w:styleId="a6">
    <w:name w:val="List Number"/>
    <w:basedOn w:val="a3"/>
    <w:qFormat/>
    <w:rsid w:val="009B2F99"/>
  </w:style>
  <w:style w:type="paragraph" w:styleId="40">
    <w:name w:val="List Bullet 4"/>
    <w:basedOn w:val="31"/>
    <w:qFormat/>
    <w:rsid w:val="009B2F99"/>
    <w:pPr>
      <w:tabs>
        <w:tab w:val="left" w:pos="1361"/>
      </w:tabs>
      <w:ind w:left="1361"/>
    </w:pPr>
  </w:style>
  <w:style w:type="paragraph" w:styleId="31">
    <w:name w:val="List Bullet 3"/>
    <w:basedOn w:val="22"/>
    <w:qFormat/>
    <w:rsid w:val="009B2F99"/>
    <w:pPr>
      <w:tabs>
        <w:tab w:val="left" w:pos="1077"/>
      </w:tabs>
      <w:ind w:left="1077"/>
    </w:pPr>
  </w:style>
  <w:style w:type="paragraph" w:styleId="22">
    <w:name w:val="List Bullet 2"/>
    <w:basedOn w:val="a7"/>
    <w:qFormat/>
    <w:rsid w:val="009B2F99"/>
    <w:pPr>
      <w:tabs>
        <w:tab w:val="left" w:pos="794"/>
      </w:tabs>
      <w:ind w:left="794"/>
    </w:pPr>
  </w:style>
  <w:style w:type="paragraph" w:styleId="a7">
    <w:name w:val="List Bullet"/>
    <w:basedOn w:val="a8"/>
    <w:qFormat/>
    <w:rsid w:val="009B2F99"/>
    <w:pPr>
      <w:tabs>
        <w:tab w:val="left" w:pos="510"/>
      </w:tabs>
      <w:ind w:left="510" w:hanging="397"/>
    </w:pPr>
  </w:style>
  <w:style w:type="paragraph" w:styleId="a8">
    <w:name w:val="Body Text"/>
    <w:basedOn w:val="a"/>
    <w:link w:val="Char1"/>
    <w:qFormat/>
    <w:rsid w:val="009B2F99"/>
  </w:style>
  <w:style w:type="character" w:customStyle="1" w:styleId="Char1">
    <w:name w:val="正文文本 Char"/>
    <w:basedOn w:val="a0"/>
    <w:link w:val="a8"/>
    <w:qFormat/>
    <w:rsid w:val="009B2F99"/>
  </w:style>
  <w:style w:type="paragraph" w:styleId="a9">
    <w:name w:val="caption"/>
    <w:aliases w:val="cap,Caption Char,Caption Char1 Char,cap Char Char1,Caption Char Char1 Char,cap Char2,cap1,cap2,cap11,3GPP Caption Table"/>
    <w:basedOn w:val="a"/>
    <w:next w:val="a"/>
    <w:link w:val="Char2"/>
    <w:uiPriority w:val="35"/>
    <w:qFormat/>
    <w:rsid w:val="009B2F99"/>
    <w:pPr>
      <w:spacing w:after="240"/>
      <w:jc w:val="center"/>
    </w:pPr>
    <w:rPr>
      <w:b/>
      <w:bCs/>
    </w:rPr>
  </w:style>
  <w:style w:type="character" w:customStyle="1" w:styleId="Char2">
    <w:name w:val="题注 Char"/>
    <w:aliases w:val="cap Char,Caption Char Char,Caption Char1 Char Char,cap Char Char1 Char,Caption Char Char1 Char Char,cap Char2 Char,cap1 Char,cap2 Char,cap11 Char,3GPP Caption Table Char"/>
    <w:basedOn w:val="a0"/>
    <w:link w:val="a9"/>
    <w:uiPriority w:val="35"/>
    <w:rsid w:val="009B2F99"/>
    <w:rPr>
      <w:b/>
      <w:bCs/>
    </w:rPr>
  </w:style>
  <w:style w:type="paragraph" w:styleId="aa">
    <w:name w:val="Document Map"/>
    <w:basedOn w:val="a"/>
    <w:link w:val="Char3"/>
    <w:semiHidden/>
    <w:qFormat/>
    <w:rsid w:val="009B2F99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a"/>
    <w:semiHidden/>
    <w:rsid w:val="009B2F99"/>
    <w:rPr>
      <w:rFonts w:ascii="Tahoma" w:hAnsi="Tahoma" w:cs="Tahoma"/>
      <w:shd w:val="clear" w:color="auto" w:fill="000080"/>
    </w:rPr>
  </w:style>
  <w:style w:type="paragraph" w:styleId="41">
    <w:name w:val="index 4"/>
    <w:basedOn w:val="a"/>
    <w:next w:val="a"/>
    <w:qFormat/>
    <w:rsid w:val="009B2F99"/>
    <w:pPr>
      <w:ind w:left="800" w:hanging="200"/>
    </w:pPr>
  </w:style>
  <w:style w:type="paragraph" w:styleId="50">
    <w:name w:val="List Bullet 5"/>
    <w:basedOn w:val="40"/>
    <w:qFormat/>
    <w:rsid w:val="009B2F99"/>
    <w:pPr>
      <w:tabs>
        <w:tab w:val="left" w:pos="1644"/>
      </w:tabs>
      <w:ind w:left="1644"/>
    </w:pPr>
  </w:style>
  <w:style w:type="character" w:customStyle="1" w:styleId="Char4">
    <w:name w:val="批注框文本 Char"/>
    <w:basedOn w:val="a0"/>
    <w:link w:val="ab"/>
    <w:semiHidden/>
    <w:rsid w:val="009B2F99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Char4"/>
    <w:semiHidden/>
    <w:qFormat/>
    <w:rsid w:val="009B2F99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5"/>
    <w:semiHidden/>
    <w:qFormat/>
    <w:rsid w:val="009B2F99"/>
    <w:pPr>
      <w:jc w:val="center"/>
    </w:pPr>
    <w:rPr>
      <w:i/>
      <w:iCs/>
    </w:rPr>
  </w:style>
  <w:style w:type="paragraph" w:styleId="ad">
    <w:name w:val="header"/>
    <w:link w:val="Char6"/>
    <w:qFormat/>
    <w:rsid w:val="009B2F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kern w:val="0"/>
      <w:sz w:val="18"/>
      <w:szCs w:val="18"/>
    </w:rPr>
  </w:style>
  <w:style w:type="character" w:customStyle="1" w:styleId="Char6">
    <w:name w:val="页眉 Char"/>
    <w:basedOn w:val="a0"/>
    <w:link w:val="ad"/>
    <w:rsid w:val="009B2F99"/>
    <w:rPr>
      <w:rFonts w:ascii="Arial" w:eastAsia="Times New Roman" w:hAnsi="Arial" w:cs="Arial"/>
      <w:b/>
      <w:bCs/>
      <w:kern w:val="0"/>
      <w:sz w:val="18"/>
      <w:szCs w:val="18"/>
    </w:rPr>
  </w:style>
  <w:style w:type="character" w:customStyle="1" w:styleId="Char5">
    <w:name w:val="页脚 Char"/>
    <w:basedOn w:val="a0"/>
    <w:link w:val="ac"/>
    <w:semiHidden/>
    <w:rsid w:val="009B2F99"/>
    <w:rPr>
      <w:rFonts w:ascii="Arial" w:eastAsia="Times New Roman" w:hAnsi="Arial" w:cs="Arial"/>
      <w:b/>
      <w:bCs/>
      <w:i/>
      <w:iCs/>
      <w:kern w:val="0"/>
      <w:sz w:val="18"/>
      <w:szCs w:val="18"/>
    </w:rPr>
  </w:style>
  <w:style w:type="character" w:customStyle="1" w:styleId="Char7">
    <w:name w:val="脚注文本 Char"/>
    <w:basedOn w:val="a0"/>
    <w:link w:val="ae"/>
    <w:semiHidden/>
    <w:rsid w:val="009B2F99"/>
    <w:rPr>
      <w:sz w:val="16"/>
      <w:szCs w:val="16"/>
    </w:rPr>
  </w:style>
  <w:style w:type="paragraph" w:styleId="ae">
    <w:name w:val="footnote text"/>
    <w:basedOn w:val="a"/>
    <w:link w:val="Char7"/>
    <w:semiHidden/>
    <w:qFormat/>
    <w:rsid w:val="009B2F99"/>
    <w:pPr>
      <w:keepLines/>
      <w:ind w:left="454" w:hanging="454"/>
    </w:pPr>
    <w:rPr>
      <w:sz w:val="16"/>
      <w:szCs w:val="16"/>
    </w:rPr>
  </w:style>
  <w:style w:type="paragraph" w:styleId="51">
    <w:name w:val="List 5"/>
    <w:basedOn w:val="42"/>
    <w:qFormat/>
    <w:rsid w:val="009B2F99"/>
    <w:pPr>
      <w:ind w:left="1702"/>
    </w:pPr>
  </w:style>
  <w:style w:type="paragraph" w:styleId="42">
    <w:name w:val="List 4"/>
    <w:basedOn w:val="30"/>
    <w:qFormat/>
    <w:rsid w:val="009B2F99"/>
    <w:pPr>
      <w:ind w:left="1418"/>
    </w:pPr>
  </w:style>
  <w:style w:type="paragraph" w:styleId="af">
    <w:name w:val="table of figures"/>
    <w:basedOn w:val="a"/>
    <w:next w:val="a"/>
    <w:uiPriority w:val="99"/>
    <w:qFormat/>
    <w:rsid w:val="009B2F99"/>
    <w:pPr>
      <w:ind w:left="1418" w:hanging="1418"/>
      <w:jc w:val="left"/>
    </w:pPr>
    <w:rPr>
      <w:b/>
    </w:rPr>
  </w:style>
  <w:style w:type="character" w:styleId="af0">
    <w:name w:val="page number"/>
    <w:basedOn w:val="a0"/>
    <w:semiHidden/>
    <w:qFormat/>
    <w:rsid w:val="009B2F99"/>
  </w:style>
  <w:style w:type="character" w:styleId="af1">
    <w:name w:val="Hyperlink"/>
    <w:basedOn w:val="a0"/>
    <w:uiPriority w:val="99"/>
    <w:qFormat/>
    <w:rsid w:val="009B2F99"/>
    <w:rPr>
      <w:color w:val="0000FF"/>
      <w:u w:val="single"/>
      <w:lang w:val="en-GB"/>
    </w:rPr>
  </w:style>
  <w:style w:type="paragraph" w:customStyle="1" w:styleId="Figure">
    <w:name w:val="Figure"/>
    <w:basedOn w:val="a"/>
    <w:next w:val="a9"/>
    <w:qFormat/>
    <w:rsid w:val="009B2F99"/>
    <w:pPr>
      <w:keepNext/>
      <w:keepLines/>
      <w:spacing w:before="180"/>
      <w:jc w:val="center"/>
    </w:pPr>
  </w:style>
  <w:style w:type="paragraph" w:customStyle="1" w:styleId="3GPPHeader">
    <w:name w:val="3GPP_Header"/>
    <w:basedOn w:val="a"/>
    <w:qFormat/>
    <w:rsid w:val="009B2F99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rsid w:val="009B2F99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"/>
    <w:qFormat/>
    <w:rsid w:val="009B2F9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"/>
    <w:qFormat/>
    <w:rsid w:val="009B2F99"/>
    <w:pPr>
      <w:tabs>
        <w:tab w:val="left" w:pos="567"/>
      </w:tabs>
      <w:ind w:left="567" w:hanging="567"/>
    </w:pPr>
  </w:style>
  <w:style w:type="paragraph" w:customStyle="1" w:styleId="B1">
    <w:name w:val="B1"/>
    <w:basedOn w:val="a3"/>
    <w:qFormat/>
    <w:rsid w:val="009B2F99"/>
    <w:pPr>
      <w:spacing w:after="180"/>
      <w:jc w:val="left"/>
    </w:pPr>
    <w:rPr>
      <w:lang w:eastAsia="en-US"/>
    </w:rPr>
  </w:style>
  <w:style w:type="paragraph" w:customStyle="1" w:styleId="B2">
    <w:name w:val="B2"/>
    <w:basedOn w:val="20"/>
    <w:qFormat/>
    <w:rsid w:val="009B2F99"/>
    <w:pPr>
      <w:spacing w:after="180"/>
      <w:jc w:val="left"/>
    </w:pPr>
    <w:rPr>
      <w:lang w:eastAsia="en-US"/>
    </w:rPr>
  </w:style>
  <w:style w:type="paragraph" w:customStyle="1" w:styleId="B3">
    <w:name w:val="B3"/>
    <w:basedOn w:val="30"/>
    <w:qFormat/>
    <w:rsid w:val="009B2F99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qFormat/>
    <w:rsid w:val="009B2F9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"/>
    <w:qFormat/>
    <w:rsid w:val="009B2F99"/>
    <w:pPr>
      <w:tabs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51"/>
    <w:qFormat/>
    <w:rsid w:val="009B2F99"/>
    <w:pPr>
      <w:spacing w:after="180"/>
      <w:jc w:val="left"/>
    </w:pPr>
    <w:rPr>
      <w:lang w:eastAsia="en-US"/>
    </w:rPr>
  </w:style>
  <w:style w:type="paragraph" w:customStyle="1" w:styleId="EX">
    <w:name w:val="EX"/>
    <w:basedOn w:val="a"/>
    <w:qFormat/>
    <w:rsid w:val="009B2F9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9B2F99"/>
    <w:pPr>
      <w:spacing w:after="0"/>
    </w:pPr>
  </w:style>
  <w:style w:type="paragraph" w:customStyle="1" w:styleId="TAL">
    <w:name w:val="TAL"/>
    <w:basedOn w:val="a"/>
    <w:link w:val="TALChar"/>
    <w:qFormat/>
    <w:rsid w:val="009B2F99"/>
    <w:pPr>
      <w:keepNext/>
      <w:keepLines/>
      <w:jc w:val="left"/>
    </w:pPr>
    <w:rPr>
      <w:sz w:val="18"/>
      <w:lang w:eastAsia="en-US"/>
    </w:rPr>
  </w:style>
  <w:style w:type="character" w:customStyle="1" w:styleId="TALChar">
    <w:name w:val="TAL Char"/>
    <w:link w:val="TAL"/>
    <w:locked/>
    <w:rsid w:val="009B2F99"/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B2F99"/>
    <w:pPr>
      <w:jc w:val="center"/>
    </w:pPr>
  </w:style>
  <w:style w:type="character" w:customStyle="1" w:styleId="TACChar">
    <w:name w:val="TAC Char"/>
    <w:link w:val="TAC"/>
    <w:locked/>
    <w:rsid w:val="009B2F99"/>
    <w:rPr>
      <w:sz w:val="18"/>
      <w:lang w:eastAsia="en-US"/>
    </w:rPr>
  </w:style>
  <w:style w:type="paragraph" w:customStyle="1" w:styleId="TAH">
    <w:name w:val="TAH"/>
    <w:basedOn w:val="TAC"/>
    <w:link w:val="TAHCar"/>
    <w:qFormat/>
    <w:rsid w:val="009B2F99"/>
    <w:rPr>
      <w:b/>
    </w:rPr>
  </w:style>
  <w:style w:type="character" w:customStyle="1" w:styleId="TAHCar">
    <w:name w:val="TAH Car"/>
    <w:link w:val="TAH"/>
    <w:rsid w:val="009B2F99"/>
    <w:rPr>
      <w:b/>
      <w:sz w:val="18"/>
      <w:lang w:eastAsia="en-US"/>
    </w:rPr>
  </w:style>
  <w:style w:type="paragraph" w:customStyle="1" w:styleId="TAN">
    <w:name w:val="TAN"/>
    <w:basedOn w:val="TAL"/>
    <w:qFormat/>
    <w:rsid w:val="009B2F99"/>
    <w:pPr>
      <w:ind w:left="851" w:hanging="851"/>
    </w:pPr>
  </w:style>
  <w:style w:type="paragraph" w:customStyle="1" w:styleId="TAR">
    <w:name w:val="TAR"/>
    <w:basedOn w:val="TAL"/>
    <w:qFormat/>
    <w:rsid w:val="009B2F99"/>
    <w:pPr>
      <w:jc w:val="right"/>
    </w:pPr>
  </w:style>
  <w:style w:type="paragraph" w:customStyle="1" w:styleId="TH">
    <w:name w:val="TH"/>
    <w:basedOn w:val="a"/>
    <w:qFormat/>
    <w:rsid w:val="009B2F9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9B2F99"/>
    <w:pPr>
      <w:keepNext w:val="0"/>
      <w:spacing w:before="0" w:after="240"/>
    </w:pPr>
  </w:style>
  <w:style w:type="paragraph" w:customStyle="1" w:styleId="TT">
    <w:name w:val="TT"/>
    <w:basedOn w:val="1"/>
    <w:next w:val="a"/>
    <w:qFormat/>
    <w:rsid w:val="009B2F9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9B2F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40"/>
      <w:szCs w:val="20"/>
      <w:lang w:eastAsia="en-US"/>
    </w:rPr>
  </w:style>
  <w:style w:type="paragraph" w:customStyle="1" w:styleId="ZB">
    <w:name w:val="ZB"/>
    <w:qFormat/>
    <w:rsid w:val="009B2F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kern w:val="0"/>
      <w:sz w:val="20"/>
      <w:szCs w:val="20"/>
      <w:lang w:eastAsia="en-US"/>
    </w:rPr>
  </w:style>
  <w:style w:type="paragraph" w:customStyle="1" w:styleId="ZD">
    <w:name w:val="ZD"/>
    <w:qFormat/>
    <w:rsid w:val="009B2F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ZG">
    <w:name w:val="ZG"/>
    <w:qFormat/>
    <w:rsid w:val="009B2F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character" w:customStyle="1" w:styleId="ZGSM">
    <w:name w:val="ZGSM"/>
    <w:qFormat/>
    <w:rsid w:val="009B2F99"/>
  </w:style>
  <w:style w:type="paragraph" w:customStyle="1" w:styleId="ZH">
    <w:name w:val="ZH"/>
    <w:qFormat/>
    <w:rsid w:val="009B2F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paragraph" w:customStyle="1" w:styleId="ZT">
    <w:name w:val="ZT"/>
    <w:qFormat/>
    <w:rsid w:val="009B2F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TD">
    <w:name w:val="ZTD"/>
    <w:basedOn w:val="ZB"/>
    <w:qFormat/>
    <w:rsid w:val="009B2F99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9B2F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paragraph" w:customStyle="1" w:styleId="ZV">
    <w:name w:val="ZV"/>
    <w:basedOn w:val="ZU"/>
    <w:qFormat/>
    <w:rsid w:val="009B2F99"/>
    <w:pPr>
      <w:framePr w:wrap="notBeside" w:y="16161"/>
    </w:pPr>
  </w:style>
  <w:style w:type="paragraph" w:customStyle="1" w:styleId="FP">
    <w:name w:val="FP"/>
    <w:basedOn w:val="a"/>
    <w:qFormat/>
    <w:rsid w:val="009B2F99"/>
    <w:pPr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B2F99"/>
  </w:style>
  <w:style w:type="paragraph" w:customStyle="1" w:styleId="11">
    <w:name w:val="列出段落1"/>
    <w:basedOn w:val="a"/>
    <w:link w:val="ListParagraphChar"/>
    <w:uiPriority w:val="34"/>
    <w:qFormat/>
    <w:rsid w:val="009B2F99"/>
    <w:pPr>
      <w:spacing w:after="180"/>
      <w:ind w:left="720"/>
      <w:contextualSpacing/>
      <w:jc w:val="left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11"/>
    <w:uiPriority w:val="34"/>
    <w:qFormat/>
    <w:locked/>
    <w:rsid w:val="009B2F99"/>
    <w:rPr>
      <w:rFonts w:ascii="Times" w:eastAsia="宋体" w:hAnsi="Times"/>
      <w:szCs w:val="24"/>
      <w:lang w:eastAsia="ja-JP"/>
    </w:rPr>
  </w:style>
  <w:style w:type="paragraph" w:styleId="af2">
    <w:name w:val="List Paragraph"/>
    <w:basedOn w:val="a"/>
    <w:link w:val="Char8"/>
    <w:uiPriority w:val="34"/>
    <w:qFormat/>
    <w:rsid w:val="009B2F99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Char8">
    <w:name w:val="列出段落 Char"/>
    <w:link w:val="af2"/>
    <w:uiPriority w:val="34"/>
    <w:locked/>
    <w:rsid w:val="009B2F99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table" w:styleId="af3">
    <w:name w:val="Table Grid"/>
    <w:basedOn w:val="a1"/>
    <w:rsid w:val="009B2F99"/>
    <w:rPr>
      <w:rFonts w:ascii="CG Times (WN)" w:hAnsi="CG Times (WN)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ell">
    <w:name w:val="TableCell"/>
    <w:basedOn w:val="a"/>
    <w:qFormat/>
    <w:rsid w:val="009B2F99"/>
    <w:pPr>
      <w:widowControl/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Times New Roman" w:hAnsi="Times New Roman" w:cs="Times New Roman"/>
      <w:kern w:val="0"/>
      <w:sz w:val="20"/>
      <w:szCs w:val="21"/>
    </w:rPr>
  </w:style>
  <w:style w:type="paragraph" w:customStyle="1" w:styleId="TableHdr">
    <w:name w:val="TableHdr"/>
    <w:basedOn w:val="TableCell"/>
    <w:qFormat/>
    <w:rsid w:val="009B2F99"/>
    <w:pPr>
      <w:jc w:val="center"/>
    </w:pPr>
    <w:rPr>
      <w:b/>
    </w:rPr>
  </w:style>
  <w:style w:type="paragraph" w:customStyle="1" w:styleId="LGTdoc">
    <w:name w:val="LGTdoc_본문"/>
    <w:basedOn w:val="a"/>
    <w:link w:val="LGTdocChar"/>
    <w:rsid w:val="009B2F99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rsid w:val="009B2F99"/>
    <w:rPr>
      <w:rFonts w:ascii="Times New Roman" w:eastAsia="Batang" w:hAnsi="Times New Roman" w:cs="Times New Roman"/>
      <w:sz w:val="22"/>
      <w:szCs w:val="24"/>
      <w:lang w:val="en-GB" w:eastAsia="ko-KR"/>
    </w:rPr>
  </w:style>
  <w:style w:type="table" w:styleId="3-1">
    <w:name w:val="Medium Grid 3 Accent 1"/>
    <w:basedOn w:val="a1"/>
    <w:uiPriority w:val="69"/>
    <w:rsid w:val="009B2F99"/>
    <w:rPr>
      <w:rFonts w:ascii="CG Times (WN)" w:eastAsia="Malgun Gothic" w:hAnsi="CG Times (WN)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71D48-A600-43CD-B2BD-E39DE506D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704</Words>
  <Characters>4019</Characters>
  <Application>Microsoft Office Word</Application>
  <DocSecurity>0</DocSecurity>
  <Lines>33</Lines>
  <Paragraphs>9</Paragraphs>
  <ScaleCrop>false</ScaleCrop>
  <Company/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zhoumiao</dc:creator>
  <cp:lastModifiedBy>zhoumiao</cp:lastModifiedBy>
  <cp:revision>40</cp:revision>
  <dcterms:created xsi:type="dcterms:W3CDTF">2017-02-04T04:50:00Z</dcterms:created>
  <dcterms:modified xsi:type="dcterms:W3CDTF">2017-02-06T14:21:00Z</dcterms:modified>
</cp:coreProperties>
</file>